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7D984" w14:textId="77777777" w:rsidR="00D925EF" w:rsidRPr="001B289B" w:rsidRDefault="00D925EF" w:rsidP="00F555EB">
      <w:pPr>
        <w:spacing w:after="0" w:line="240" w:lineRule="auto"/>
        <w:jc w:val="center"/>
        <w:rPr>
          <w:rFonts w:ascii="Times New Roman" w:hAnsi="Times New Roman"/>
          <w:b/>
        </w:rPr>
      </w:pPr>
      <w:r w:rsidRPr="001B289B">
        <w:rPr>
          <w:rFonts w:ascii="Times New Roman" w:hAnsi="Times New Roman"/>
          <w:b/>
        </w:rPr>
        <w:t>SYLABUS DO PRZEDMIOTU</w:t>
      </w:r>
    </w:p>
    <w:p w14:paraId="44D08C72" w14:textId="77777777" w:rsidR="00B934CD" w:rsidRPr="001B289B" w:rsidRDefault="00B934CD" w:rsidP="00F555E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1B289B" w:rsidRPr="001B289B" w14:paraId="3185B02A" w14:textId="77777777" w:rsidTr="00324364">
        <w:tc>
          <w:tcPr>
            <w:tcW w:w="3827" w:type="dxa"/>
          </w:tcPr>
          <w:p w14:paraId="0FA8D60C" w14:textId="77777777" w:rsidR="007D3EE7" w:rsidRPr="001B289B" w:rsidRDefault="007D3EE7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5" w:type="dxa"/>
            <w:vAlign w:val="center"/>
          </w:tcPr>
          <w:p w14:paraId="5B283BA9" w14:textId="77777777" w:rsidR="007D3EE7" w:rsidRPr="001B289B" w:rsidRDefault="00C66A9D" w:rsidP="00F555E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289B">
              <w:rPr>
                <w:rFonts w:ascii="Times New Roman" w:hAnsi="Times New Roman"/>
                <w:b/>
              </w:rPr>
              <w:t>Zarządzanie ryzykiem finansowym</w:t>
            </w:r>
          </w:p>
        </w:tc>
      </w:tr>
      <w:tr w:rsidR="001B289B" w:rsidRPr="001B289B" w14:paraId="32977EC9" w14:textId="77777777" w:rsidTr="00324364">
        <w:tc>
          <w:tcPr>
            <w:tcW w:w="3827" w:type="dxa"/>
          </w:tcPr>
          <w:p w14:paraId="70C41911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5" w:type="dxa"/>
          </w:tcPr>
          <w:p w14:paraId="2E028AE7" w14:textId="6FA0F846" w:rsidR="006F75BF" w:rsidRPr="001B289B" w:rsidRDefault="003D1483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289B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324364" w:rsidRPr="001B289B">
              <w:rPr>
                <w:rFonts w:ascii="Times New Roman" w:hAnsi="Times New Roman"/>
                <w:b/>
                <w:bCs/>
              </w:rPr>
              <w:t>R</w:t>
            </w:r>
            <w:r w:rsidR="006F75BF" w:rsidRPr="001B289B">
              <w:rPr>
                <w:rFonts w:ascii="Times New Roman" w:hAnsi="Times New Roman"/>
                <w:b/>
                <w:bCs/>
              </w:rPr>
              <w:t>achunkowość</w:t>
            </w:r>
            <w:r w:rsidRPr="001B289B">
              <w:rPr>
                <w:rFonts w:ascii="Times New Roman" w:hAnsi="Times New Roman"/>
                <w:b/>
                <w:bCs/>
              </w:rPr>
              <w:t xml:space="preserve"> w </w:t>
            </w:r>
            <w:r w:rsidR="00324364" w:rsidRPr="001B289B">
              <w:rPr>
                <w:rFonts w:ascii="Times New Roman" w:hAnsi="Times New Roman"/>
                <w:b/>
                <w:bCs/>
              </w:rPr>
              <w:t>B</w:t>
            </w:r>
            <w:r w:rsidR="006F75BF" w:rsidRPr="001B289B">
              <w:rPr>
                <w:rFonts w:ascii="Times New Roman" w:hAnsi="Times New Roman"/>
                <w:b/>
                <w:bCs/>
              </w:rPr>
              <w:t>iznesie</w:t>
            </w:r>
          </w:p>
        </w:tc>
      </w:tr>
      <w:tr w:rsidR="001B289B" w:rsidRPr="001B289B" w14:paraId="72D80377" w14:textId="77777777" w:rsidTr="00324364">
        <w:tc>
          <w:tcPr>
            <w:tcW w:w="3827" w:type="dxa"/>
          </w:tcPr>
          <w:p w14:paraId="78E7A7B4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5" w:type="dxa"/>
          </w:tcPr>
          <w:p w14:paraId="6A19978E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1B289B">
              <w:rPr>
                <w:rFonts w:ascii="Times New Roman" w:hAnsi="Times New Roman"/>
                <w:b/>
                <w:bCs/>
              </w:rPr>
              <w:t>stacjonarne</w:t>
            </w:r>
          </w:p>
        </w:tc>
      </w:tr>
      <w:tr w:rsidR="001B289B" w:rsidRPr="001B289B" w14:paraId="3176C4CA" w14:textId="77777777" w:rsidTr="00324364">
        <w:tc>
          <w:tcPr>
            <w:tcW w:w="3827" w:type="dxa"/>
          </w:tcPr>
          <w:p w14:paraId="6409E71C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5" w:type="dxa"/>
          </w:tcPr>
          <w:p w14:paraId="6AF4192D" w14:textId="77777777" w:rsidR="006F75BF" w:rsidRPr="001B289B" w:rsidRDefault="00001341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1B289B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1B289B" w:rsidRPr="001B289B" w14:paraId="6ECFA130" w14:textId="77777777" w:rsidTr="00324364">
        <w:tc>
          <w:tcPr>
            <w:tcW w:w="3827" w:type="dxa"/>
          </w:tcPr>
          <w:p w14:paraId="34685386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5" w:type="dxa"/>
          </w:tcPr>
          <w:p w14:paraId="215902DD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1B289B" w:rsidRPr="001B289B" w14:paraId="2A65E867" w14:textId="77777777" w:rsidTr="00324364">
        <w:tc>
          <w:tcPr>
            <w:tcW w:w="3827" w:type="dxa"/>
          </w:tcPr>
          <w:p w14:paraId="2E67A487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5" w:type="dxa"/>
          </w:tcPr>
          <w:p w14:paraId="591F8CB5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  <w:bCs/>
              </w:rPr>
              <w:t>III</w:t>
            </w:r>
          </w:p>
        </w:tc>
      </w:tr>
      <w:tr w:rsidR="001B289B" w:rsidRPr="001B289B" w14:paraId="2123CA77" w14:textId="77777777" w:rsidTr="00324364">
        <w:tc>
          <w:tcPr>
            <w:tcW w:w="3827" w:type="dxa"/>
          </w:tcPr>
          <w:p w14:paraId="2291796F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5" w:type="dxa"/>
          </w:tcPr>
          <w:p w14:paraId="41EC4BC6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  <w:bCs/>
              </w:rPr>
              <w:t>Katedra Ekonometrii i Statystyki</w:t>
            </w:r>
          </w:p>
        </w:tc>
      </w:tr>
      <w:tr w:rsidR="001B289B" w:rsidRPr="001B289B" w14:paraId="52A0CAEF" w14:textId="77777777" w:rsidTr="00324364">
        <w:tc>
          <w:tcPr>
            <w:tcW w:w="3827" w:type="dxa"/>
          </w:tcPr>
          <w:p w14:paraId="751B0168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5" w:type="dxa"/>
          </w:tcPr>
          <w:p w14:paraId="2811EC3E" w14:textId="3591D151" w:rsidR="006F75BF" w:rsidRPr="001B289B" w:rsidRDefault="003C2F6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  <w:bCs/>
              </w:rPr>
              <w:t>d</w:t>
            </w:r>
            <w:r w:rsidR="006F75BF" w:rsidRPr="001B289B">
              <w:rPr>
                <w:rFonts w:ascii="Times New Roman" w:hAnsi="Times New Roman"/>
                <w:b/>
                <w:bCs/>
              </w:rPr>
              <w:t>r Aneta Włodarczyk</w:t>
            </w:r>
          </w:p>
        </w:tc>
      </w:tr>
      <w:tr w:rsidR="001B289B" w:rsidRPr="001B289B" w14:paraId="3BFFAB80" w14:textId="77777777" w:rsidTr="00324364">
        <w:tc>
          <w:tcPr>
            <w:tcW w:w="3827" w:type="dxa"/>
          </w:tcPr>
          <w:p w14:paraId="7D960671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5" w:type="dxa"/>
          </w:tcPr>
          <w:p w14:paraId="7F821229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  <w:bCs/>
              </w:rPr>
              <w:t>ogólnoakademicki</w:t>
            </w:r>
          </w:p>
        </w:tc>
      </w:tr>
      <w:tr w:rsidR="006F75BF" w:rsidRPr="001B289B" w14:paraId="5E8EAD2E" w14:textId="77777777" w:rsidTr="00324364">
        <w:tc>
          <w:tcPr>
            <w:tcW w:w="3827" w:type="dxa"/>
          </w:tcPr>
          <w:p w14:paraId="08493F9A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5" w:type="dxa"/>
          </w:tcPr>
          <w:p w14:paraId="7D19B701" w14:textId="77777777" w:rsidR="006F75BF" w:rsidRPr="001B289B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289B"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14:paraId="22969574" w14:textId="77777777" w:rsidR="00B934CD" w:rsidRPr="001B289B" w:rsidRDefault="00B934CD" w:rsidP="00F555EB">
      <w:pPr>
        <w:spacing w:after="0" w:line="240" w:lineRule="auto"/>
        <w:rPr>
          <w:rFonts w:ascii="Times New Roman" w:hAnsi="Times New Roman"/>
          <w:b/>
        </w:rPr>
      </w:pPr>
    </w:p>
    <w:p w14:paraId="05F05185" w14:textId="77777777" w:rsidR="00B934CD" w:rsidRPr="001B289B" w:rsidRDefault="00B934CD" w:rsidP="00F555EB">
      <w:pPr>
        <w:spacing w:after="0" w:line="240" w:lineRule="auto"/>
        <w:rPr>
          <w:rFonts w:ascii="Times New Roman" w:hAnsi="Times New Roman"/>
          <w:b/>
        </w:rPr>
      </w:pPr>
      <w:r w:rsidRPr="001B289B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1B289B" w:rsidRPr="001B289B" w14:paraId="4ED83520" w14:textId="77777777" w:rsidTr="00137EB8">
        <w:tc>
          <w:tcPr>
            <w:tcW w:w="1927" w:type="dxa"/>
          </w:tcPr>
          <w:p w14:paraId="6F740EA4" w14:textId="77777777" w:rsidR="00B934CD" w:rsidRPr="001B289B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526293AD" w14:textId="77777777" w:rsidR="00B934CD" w:rsidRPr="001B289B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2AC8357B" w14:textId="77777777" w:rsidR="00B934CD" w:rsidRPr="001B289B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5DB87D28" w14:textId="77777777" w:rsidR="00B934CD" w:rsidRPr="001B289B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09A660B2" w14:textId="77777777" w:rsidR="00B934CD" w:rsidRPr="001B289B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1B289B" w14:paraId="68D8350E" w14:textId="77777777" w:rsidTr="00137EB8">
        <w:tc>
          <w:tcPr>
            <w:tcW w:w="1927" w:type="dxa"/>
          </w:tcPr>
          <w:p w14:paraId="577AE9C2" w14:textId="77777777" w:rsidR="00B934CD" w:rsidRPr="001B289B" w:rsidRDefault="00386683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2166AF37" w14:textId="77777777" w:rsidR="00B934CD" w:rsidRPr="001B289B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7B5C8E7E" w14:textId="77777777" w:rsidR="00B934CD" w:rsidRPr="001B289B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28D37CD9" w14:textId="77777777" w:rsidR="00B934CD" w:rsidRPr="001B289B" w:rsidRDefault="00386683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8" w:type="dxa"/>
          </w:tcPr>
          <w:p w14:paraId="54695B16" w14:textId="77777777" w:rsidR="00B934CD" w:rsidRPr="001B289B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497840AA" w14:textId="77777777" w:rsidR="007D2658" w:rsidRPr="001B289B" w:rsidRDefault="007D2658" w:rsidP="00F555EB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55586C9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  <w:u w:val="single"/>
        </w:rPr>
      </w:pPr>
      <w:r w:rsidRPr="001B289B">
        <w:rPr>
          <w:rFonts w:ascii="Times New Roman" w:hAnsi="Times New Roman"/>
          <w:b/>
          <w:u w:val="single"/>
        </w:rPr>
        <w:t>OPIS PRZEDMIOTU</w:t>
      </w:r>
    </w:p>
    <w:p w14:paraId="5D209C5E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</w:rPr>
      </w:pPr>
      <w:r w:rsidRPr="001B289B">
        <w:rPr>
          <w:rFonts w:ascii="Times New Roman" w:hAnsi="Times New Roman"/>
          <w:b/>
        </w:rPr>
        <w:t>CEL</w:t>
      </w:r>
      <w:r w:rsidR="00F555EB" w:rsidRPr="001B289B">
        <w:rPr>
          <w:rFonts w:ascii="Times New Roman" w:hAnsi="Times New Roman"/>
          <w:b/>
        </w:rPr>
        <w:t>E</w:t>
      </w:r>
      <w:r w:rsidRPr="001B289B">
        <w:rPr>
          <w:rFonts w:ascii="Times New Roman" w:hAnsi="Times New Roman"/>
          <w:b/>
        </w:rPr>
        <w:t xml:space="preserve"> PRZEDMIOTU</w:t>
      </w:r>
    </w:p>
    <w:p w14:paraId="471BA9B3" w14:textId="77777777" w:rsidR="009E1E05" w:rsidRPr="001B289B" w:rsidRDefault="003D3AF2" w:rsidP="00CC4C7A">
      <w:pPr>
        <w:pStyle w:val="Akapitzlist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1B289B">
        <w:rPr>
          <w:rFonts w:ascii="Times New Roman" w:hAnsi="Times New Roman"/>
        </w:rPr>
        <w:t>C1.</w:t>
      </w:r>
      <w:r w:rsidRPr="001B289B">
        <w:rPr>
          <w:rFonts w:ascii="Times New Roman" w:hAnsi="Times New Roman"/>
          <w:b/>
        </w:rPr>
        <w:t xml:space="preserve"> </w:t>
      </w:r>
      <w:r w:rsidRPr="001B289B">
        <w:rPr>
          <w:rFonts w:ascii="Times New Roman" w:hAnsi="Times New Roman"/>
        </w:rPr>
        <w:t xml:space="preserve">Zapoznanie studentów </w:t>
      </w:r>
      <w:r w:rsidR="00972F6F" w:rsidRPr="001B289B">
        <w:rPr>
          <w:rFonts w:ascii="Times New Roman" w:hAnsi="Times New Roman"/>
        </w:rPr>
        <w:t>z etapami zarządzania ryzykiem finansowym</w:t>
      </w:r>
      <w:r w:rsidRPr="001B289B">
        <w:rPr>
          <w:rFonts w:ascii="Times New Roman" w:hAnsi="Times New Roman"/>
        </w:rPr>
        <w:t xml:space="preserve">. </w:t>
      </w:r>
      <w:r w:rsidR="009E1E05" w:rsidRPr="001B289B">
        <w:rPr>
          <w:rFonts w:ascii="Times New Roman" w:hAnsi="Times New Roman"/>
        </w:rPr>
        <w:t>Uświadomienie studentom konsekwencji wynikających z błędnej identyfikacji i pomiaru ryzyka finansowego.</w:t>
      </w:r>
    </w:p>
    <w:p w14:paraId="0B4A12EB" w14:textId="77777777" w:rsidR="00F555EB" w:rsidRPr="001B289B" w:rsidRDefault="003D3AF2" w:rsidP="00CC4C7A">
      <w:pPr>
        <w:pStyle w:val="Akapitzlist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C2.Wykształcenie umiejętności </w:t>
      </w:r>
      <w:r w:rsidR="00972F6F" w:rsidRPr="001B289B">
        <w:rPr>
          <w:rFonts w:ascii="Times New Roman" w:hAnsi="Times New Roman"/>
        </w:rPr>
        <w:t xml:space="preserve">obliczania i </w:t>
      </w:r>
      <w:r w:rsidRPr="001B289B">
        <w:rPr>
          <w:rFonts w:ascii="Times New Roman" w:hAnsi="Times New Roman"/>
        </w:rPr>
        <w:t xml:space="preserve">interpretacji </w:t>
      </w:r>
      <w:r w:rsidR="00972F6F" w:rsidRPr="001B289B">
        <w:rPr>
          <w:rFonts w:ascii="Times New Roman" w:hAnsi="Times New Roman"/>
        </w:rPr>
        <w:t>miar ryzyka finansowego</w:t>
      </w:r>
      <w:r w:rsidRPr="001B289B">
        <w:rPr>
          <w:rFonts w:ascii="Times New Roman" w:hAnsi="Times New Roman"/>
        </w:rPr>
        <w:t>.</w:t>
      </w:r>
      <w:r w:rsidR="00E20AB4" w:rsidRPr="001B289B">
        <w:rPr>
          <w:rFonts w:ascii="Times New Roman" w:hAnsi="Times New Roman"/>
        </w:rPr>
        <w:t xml:space="preserve"> </w:t>
      </w:r>
    </w:p>
    <w:p w14:paraId="33C48183" w14:textId="77777777" w:rsidR="009E1E05" w:rsidRPr="001B289B" w:rsidRDefault="009E1E05" w:rsidP="00F555EB">
      <w:pPr>
        <w:spacing w:after="0" w:line="240" w:lineRule="auto"/>
        <w:rPr>
          <w:rFonts w:ascii="Times New Roman" w:hAnsi="Times New Roman"/>
          <w:b/>
        </w:rPr>
      </w:pPr>
    </w:p>
    <w:p w14:paraId="14A944A7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</w:rPr>
      </w:pPr>
      <w:r w:rsidRPr="001B289B">
        <w:rPr>
          <w:rFonts w:ascii="Times New Roman" w:hAnsi="Times New Roman"/>
          <w:b/>
        </w:rPr>
        <w:t>WYMAGANIA WSTĘPNE W ZAKRESIE WIEDZY, UMIEJĘTNOŚCI I INNYCH KOMPETENCJI</w:t>
      </w:r>
    </w:p>
    <w:p w14:paraId="3CBB67C6" w14:textId="77777777" w:rsidR="003D3AF2" w:rsidRPr="001B289B" w:rsidRDefault="00A77628" w:rsidP="00A77628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1. </w:t>
      </w:r>
      <w:r w:rsidR="003D3AF2" w:rsidRPr="001B289B">
        <w:rPr>
          <w:rFonts w:ascii="Times New Roman" w:hAnsi="Times New Roman"/>
        </w:rPr>
        <w:t>Student powinien znać podstawy matematyki, statystyki i ekonometrii</w:t>
      </w:r>
      <w:r w:rsidR="005A4814" w:rsidRPr="001B289B">
        <w:rPr>
          <w:rFonts w:ascii="Times New Roman" w:hAnsi="Times New Roman"/>
        </w:rPr>
        <w:t>, inżynierii finansowej.</w:t>
      </w:r>
    </w:p>
    <w:p w14:paraId="7C88FE1A" w14:textId="77777777" w:rsidR="003D3AF2" w:rsidRPr="001B289B" w:rsidRDefault="00A77628" w:rsidP="00A77628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2. </w:t>
      </w:r>
      <w:r w:rsidR="003D3AF2" w:rsidRPr="001B289B">
        <w:rPr>
          <w:rFonts w:ascii="Times New Roman" w:hAnsi="Times New Roman"/>
        </w:rPr>
        <w:t>Student powinien identyfikować i rozumieć podstawowe terminy z zakresu nauk społeczno-ekonomicznych.</w:t>
      </w:r>
    </w:p>
    <w:p w14:paraId="2E893038" w14:textId="77777777" w:rsidR="003D3AF2" w:rsidRPr="001B289B" w:rsidRDefault="00A77628" w:rsidP="00A77628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3. </w:t>
      </w:r>
      <w:r w:rsidR="003D3AF2" w:rsidRPr="001B289B">
        <w:rPr>
          <w:rFonts w:ascii="Times New Roman" w:hAnsi="Times New Roman"/>
        </w:rPr>
        <w:t>Student powinien umieć organizować samodzielnie pracę z zachowaniem zasad logicznego wnioskowania.</w:t>
      </w:r>
    </w:p>
    <w:p w14:paraId="600BA916" w14:textId="77777777" w:rsidR="00AB120F" w:rsidRPr="001B289B" w:rsidRDefault="00A77628" w:rsidP="00A77628">
      <w:pPr>
        <w:spacing w:after="0" w:line="240" w:lineRule="auto"/>
        <w:ind w:left="284" w:hanging="284"/>
        <w:jc w:val="both"/>
        <w:rPr>
          <w:rFonts w:ascii="Times New Roman" w:hAnsi="Times New Roman"/>
          <w:bCs/>
        </w:rPr>
      </w:pPr>
      <w:r w:rsidRPr="001B289B">
        <w:rPr>
          <w:rFonts w:ascii="Times New Roman" w:hAnsi="Times New Roman"/>
        </w:rPr>
        <w:t>4. S</w:t>
      </w:r>
      <w:r w:rsidR="00AB120F" w:rsidRPr="001B289B">
        <w:rPr>
          <w:rFonts w:ascii="Times New Roman" w:hAnsi="Times New Roman"/>
        </w:rPr>
        <w:t>tudent zna podstawy obsługi programu Excel.</w:t>
      </w:r>
    </w:p>
    <w:p w14:paraId="3A629B8A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</w:rPr>
      </w:pPr>
    </w:p>
    <w:p w14:paraId="73F5E235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</w:rPr>
      </w:pPr>
      <w:r w:rsidRPr="001B289B">
        <w:rPr>
          <w:rFonts w:ascii="Times New Roman" w:hAnsi="Times New Roman"/>
          <w:b/>
        </w:rPr>
        <w:t xml:space="preserve">EFEKTY </w:t>
      </w:r>
      <w:r w:rsidR="006F75BF" w:rsidRPr="001B289B">
        <w:rPr>
          <w:rFonts w:ascii="Times New Roman" w:hAnsi="Times New Roman"/>
          <w:b/>
        </w:rPr>
        <w:t>UCZENIA SIĘ</w:t>
      </w:r>
    </w:p>
    <w:p w14:paraId="3AF40CBB" w14:textId="77777777" w:rsidR="00891FCA" w:rsidRPr="001B289B" w:rsidRDefault="00891FCA" w:rsidP="00891FCA">
      <w:pPr>
        <w:pStyle w:val="Default"/>
        <w:rPr>
          <w:color w:val="auto"/>
          <w:sz w:val="22"/>
          <w:szCs w:val="22"/>
        </w:rPr>
      </w:pPr>
      <w:r w:rsidRPr="001B289B">
        <w:rPr>
          <w:color w:val="auto"/>
          <w:sz w:val="22"/>
          <w:szCs w:val="22"/>
        </w:rPr>
        <w:t xml:space="preserve">Po zakończeniu procesu uczenia się: </w:t>
      </w:r>
    </w:p>
    <w:p w14:paraId="3F9936FA" w14:textId="77777777" w:rsidR="00891FCA" w:rsidRPr="001B289B" w:rsidRDefault="00891FCA" w:rsidP="00891FCA">
      <w:pPr>
        <w:pStyle w:val="Default"/>
        <w:rPr>
          <w:color w:val="auto"/>
          <w:sz w:val="22"/>
          <w:szCs w:val="22"/>
        </w:rPr>
      </w:pPr>
      <w:r w:rsidRPr="001B289B">
        <w:rPr>
          <w:color w:val="auto"/>
          <w:sz w:val="22"/>
          <w:szCs w:val="22"/>
        </w:rPr>
        <w:t xml:space="preserve">EU1. Student zna klasyfikację ryzyka finansowego i potrafi zidentyfikować czynniki ryzyka finansowego w praktyce. </w:t>
      </w:r>
    </w:p>
    <w:p w14:paraId="73DEF4E0" w14:textId="77777777" w:rsidR="00891FCA" w:rsidRPr="001B289B" w:rsidRDefault="00891FCA" w:rsidP="00891FCA">
      <w:pPr>
        <w:pStyle w:val="Default"/>
        <w:rPr>
          <w:color w:val="auto"/>
          <w:sz w:val="22"/>
          <w:szCs w:val="22"/>
        </w:rPr>
      </w:pPr>
      <w:r w:rsidRPr="001B289B">
        <w:rPr>
          <w:color w:val="auto"/>
          <w:sz w:val="22"/>
          <w:szCs w:val="22"/>
        </w:rPr>
        <w:t xml:space="preserve">EU2. Student posiada wiedzę na temat miar ryzyka finansowego oraz potrafi wskazać wady i zalety odnoszące się do ich praktycznego wykorzystania. </w:t>
      </w:r>
    </w:p>
    <w:p w14:paraId="4B653055" w14:textId="77777777" w:rsidR="00891FCA" w:rsidRPr="001B289B" w:rsidRDefault="00891FCA" w:rsidP="00891FCA">
      <w:pPr>
        <w:pStyle w:val="Default"/>
        <w:rPr>
          <w:color w:val="auto"/>
          <w:sz w:val="22"/>
          <w:szCs w:val="22"/>
        </w:rPr>
      </w:pPr>
      <w:r w:rsidRPr="001B289B">
        <w:rPr>
          <w:color w:val="auto"/>
          <w:sz w:val="22"/>
          <w:szCs w:val="22"/>
        </w:rPr>
        <w:t xml:space="preserve">EU3. Student potrafi oszacować i zinterpretować wartości miar ryzyka finansowego. </w:t>
      </w:r>
    </w:p>
    <w:p w14:paraId="03FC0992" w14:textId="77777777" w:rsidR="007D2658" w:rsidRPr="001B289B" w:rsidRDefault="00891FCA" w:rsidP="00891FCA">
      <w:pPr>
        <w:pStyle w:val="Akapitzlist"/>
        <w:spacing w:after="0" w:line="240" w:lineRule="auto"/>
        <w:ind w:left="0"/>
        <w:contextualSpacing w:val="0"/>
        <w:rPr>
          <w:rFonts w:ascii="Times New Roman" w:hAnsi="Times New Roman"/>
        </w:rPr>
      </w:pPr>
      <w:r w:rsidRPr="001B289B">
        <w:rPr>
          <w:rFonts w:ascii="Times New Roman" w:hAnsi="Times New Roman"/>
        </w:rPr>
        <w:t>EU4. Student posiada wiedzę na temat etapów procesu zarządzania ryzykiem finansowym i potrafi wskazać różne rozwiązania w zakresie sterowania ryzykiem finansowym.</w:t>
      </w:r>
    </w:p>
    <w:p w14:paraId="7707CD99" w14:textId="77777777" w:rsidR="00891FCA" w:rsidRPr="001B289B" w:rsidRDefault="00891FCA" w:rsidP="00891FCA">
      <w:pPr>
        <w:pStyle w:val="Akapitzlist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01676331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  <w:b/>
        </w:rPr>
        <w:t>TREŚCI</w:t>
      </w:r>
      <w:r w:rsidRPr="001B289B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1"/>
        <w:gridCol w:w="1351"/>
      </w:tblGrid>
      <w:tr w:rsidR="001B289B" w:rsidRPr="001B289B" w14:paraId="1921B13A" w14:textId="77777777" w:rsidTr="00B606E1">
        <w:tc>
          <w:tcPr>
            <w:tcW w:w="7711" w:type="dxa"/>
          </w:tcPr>
          <w:p w14:paraId="765504F9" w14:textId="77777777" w:rsidR="00E07114" w:rsidRPr="001B289B" w:rsidRDefault="00E07114" w:rsidP="003866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  <w:b/>
              </w:rPr>
              <w:t>Forma zajęć – WYKŁADY</w:t>
            </w:r>
            <w:r w:rsidR="00F555EB" w:rsidRPr="001B289B">
              <w:rPr>
                <w:rFonts w:ascii="Times New Roman" w:eastAsia="Times New Roman" w:hAnsi="Times New Roman"/>
                <w:b/>
              </w:rPr>
              <w:t xml:space="preserve"> </w:t>
            </w:r>
            <w:r w:rsidR="00386683" w:rsidRPr="001B289B">
              <w:rPr>
                <w:rFonts w:ascii="Times New Roman" w:eastAsia="Times New Roman" w:hAnsi="Times New Roman"/>
                <w:b/>
              </w:rPr>
              <w:t>15</w:t>
            </w:r>
            <w:r w:rsidR="00EA313E" w:rsidRPr="001B289B">
              <w:rPr>
                <w:rFonts w:ascii="Times New Roman" w:eastAsia="Times New Roman" w:hAnsi="Times New Roman"/>
                <w:b/>
              </w:rPr>
              <w:t xml:space="preserve"> </w:t>
            </w:r>
            <w:r w:rsidR="00F555EB" w:rsidRPr="001B289B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351" w:type="dxa"/>
          </w:tcPr>
          <w:p w14:paraId="36ACAAD0" w14:textId="77777777" w:rsidR="00E07114" w:rsidRPr="001B289B" w:rsidRDefault="00E07114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  <w:b/>
              </w:rPr>
              <w:t>Liczba godzin</w:t>
            </w:r>
          </w:p>
        </w:tc>
      </w:tr>
      <w:tr w:rsidR="001B289B" w:rsidRPr="001B289B" w14:paraId="1546DC99" w14:textId="77777777" w:rsidTr="00B606E1">
        <w:tc>
          <w:tcPr>
            <w:tcW w:w="7711" w:type="dxa"/>
          </w:tcPr>
          <w:p w14:paraId="3C98B25F" w14:textId="77777777" w:rsidR="00E07114" w:rsidRPr="001B289B" w:rsidRDefault="003D7636" w:rsidP="003D7636">
            <w:pPr>
              <w:spacing w:after="0" w:line="240" w:lineRule="auto"/>
              <w:ind w:left="567" w:hanging="567"/>
              <w:rPr>
                <w:rFonts w:ascii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W</w:t>
            </w:r>
            <w:r w:rsidR="00E07114" w:rsidRPr="001B289B">
              <w:rPr>
                <w:rFonts w:ascii="Times New Roman" w:eastAsia="Times New Roman" w:hAnsi="Times New Roman"/>
              </w:rPr>
              <w:t>1</w:t>
            </w:r>
            <w:r w:rsidRPr="001B289B">
              <w:rPr>
                <w:rFonts w:ascii="Times New Roman" w:eastAsia="Times New Roman" w:hAnsi="Times New Roman"/>
              </w:rPr>
              <w:t>-W2.</w:t>
            </w:r>
            <w:r w:rsidR="00E07114" w:rsidRPr="001B289B">
              <w:rPr>
                <w:rFonts w:ascii="Times New Roman" w:eastAsia="Times New Roman" w:hAnsi="Times New Roman"/>
              </w:rPr>
              <w:t xml:space="preserve"> </w:t>
            </w:r>
            <w:r w:rsidR="00B00FB4" w:rsidRPr="001B289B">
              <w:rPr>
                <w:rFonts w:ascii="Times New Roman" w:eastAsia="Times New Roman" w:hAnsi="Times New Roman"/>
              </w:rPr>
              <w:t>Proces zarządzania r</w:t>
            </w:r>
            <w:r w:rsidR="00E07114" w:rsidRPr="001B289B">
              <w:rPr>
                <w:rFonts w:ascii="Times New Roman" w:hAnsi="Times New Roman"/>
              </w:rPr>
              <w:t>yzyk</w:t>
            </w:r>
            <w:r w:rsidR="00B00FB4" w:rsidRPr="001B289B">
              <w:rPr>
                <w:rFonts w:ascii="Times New Roman" w:hAnsi="Times New Roman"/>
              </w:rPr>
              <w:t>iem</w:t>
            </w:r>
            <w:r w:rsidR="00E07114" w:rsidRPr="001B289B">
              <w:rPr>
                <w:rFonts w:ascii="Times New Roman" w:hAnsi="Times New Roman"/>
              </w:rPr>
              <w:t xml:space="preserve"> </w:t>
            </w:r>
            <w:r w:rsidR="00D51B81" w:rsidRPr="001B289B">
              <w:rPr>
                <w:rFonts w:ascii="Times New Roman" w:hAnsi="Times New Roman"/>
              </w:rPr>
              <w:t>finansowym</w:t>
            </w:r>
            <w:r w:rsidR="00E07114" w:rsidRPr="001B289B">
              <w:rPr>
                <w:rFonts w:ascii="Times New Roman" w:hAnsi="Times New Roman"/>
              </w:rPr>
              <w:t>. Definicj</w:t>
            </w:r>
            <w:r w:rsidR="00D51B81" w:rsidRPr="001B289B">
              <w:rPr>
                <w:rFonts w:ascii="Times New Roman" w:hAnsi="Times New Roman"/>
              </w:rPr>
              <w:t>a</w:t>
            </w:r>
            <w:r w:rsidR="00E07114" w:rsidRPr="001B289B">
              <w:rPr>
                <w:rFonts w:ascii="Times New Roman" w:hAnsi="Times New Roman"/>
              </w:rPr>
              <w:t xml:space="preserve"> i </w:t>
            </w:r>
            <w:r w:rsidR="0078096F" w:rsidRPr="001B289B">
              <w:rPr>
                <w:rFonts w:ascii="Times New Roman" w:hAnsi="Times New Roman"/>
              </w:rPr>
              <w:t>klasyfikacja</w:t>
            </w:r>
            <w:r w:rsidR="00E07114" w:rsidRPr="001B289B">
              <w:rPr>
                <w:rFonts w:ascii="Times New Roman" w:hAnsi="Times New Roman"/>
              </w:rPr>
              <w:t xml:space="preserve"> ryzyka</w:t>
            </w:r>
            <w:r w:rsidR="0078096F" w:rsidRPr="001B289B">
              <w:rPr>
                <w:rFonts w:ascii="Times New Roman" w:hAnsi="Times New Roman"/>
              </w:rPr>
              <w:t xml:space="preserve"> finansowego</w:t>
            </w:r>
            <w:r w:rsidR="00E07114" w:rsidRPr="001B289B">
              <w:rPr>
                <w:rFonts w:ascii="Times New Roman" w:hAnsi="Times New Roman"/>
              </w:rPr>
              <w:t xml:space="preserve">. </w:t>
            </w:r>
            <w:r w:rsidR="0078096F" w:rsidRPr="001B289B">
              <w:rPr>
                <w:rFonts w:ascii="Times New Roman" w:hAnsi="Times New Roman"/>
              </w:rPr>
              <w:t xml:space="preserve">Etapy </w:t>
            </w:r>
            <w:r w:rsidR="00E07114" w:rsidRPr="001B289B">
              <w:rPr>
                <w:rFonts w:ascii="Times New Roman" w:hAnsi="Times New Roman"/>
              </w:rPr>
              <w:t>procesu zarządzania ryzykiem</w:t>
            </w:r>
            <w:r w:rsidR="0078096F" w:rsidRPr="001B289B">
              <w:rPr>
                <w:rFonts w:ascii="Times New Roman" w:hAnsi="Times New Roman"/>
              </w:rPr>
              <w:t xml:space="preserve"> finansowym. </w:t>
            </w:r>
            <w:r w:rsidR="00E07114" w:rsidRPr="001B289B">
              <w:rPr>
                <w:rFonts w:ascii="Times New Roman" w:hAnsi="Times New Roman"/>
              </w:rPr>
              <w:t xml:space="preserve"> </w:t>
            </w:r>
            <w:r w:rsidR="00D51B81" w:rsidRPr="001B289B">
              <w:rPr>
                <w:rFonts w:ascii="Times New Roman" w:hAnsi="Times New Roman"/>
              </w:rPr>
              <w:t>Błędy w procesie zarządzania ryzykiem finansowym.</w:t>
            </w:r>
          </w:p>
        </w:tc>
        <w:tc>
          <w:tcPr>
            <w:tcW w:w="1351" w:type="dxa"/>
          </w:tcPr>
          <w:p w14:paraId="48FFB81C" w14:textId="77777777" w:rsidR="00E07114" w:rsidRPr="001B289B" w:rsidRDefault="00DD5FF2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2</w:t>
            </w:r>
          </w:p>
        </w:tc>
      </w:tr>
      <w:tr w:rsidR="001B289B" w:rsidRPr="001B289B" w14:paraId="6EA80395" w14:textId="77777777" w:rsidTr="00B606E1">
        <w:tc>
          <w:tcPr>
            <w:tcW w:w="7711" w:type="dxa"/>
          </w:tcPr>
          <w:p w14:paraId="5A898590" w14:textId="77777777" w:rsidR="00E07114" w:rsidRPr="001B289B" w:rsidRDefault="003D7636" w:rsidP="00386683">
            <w:pPr>
              <w:spacing w:after="0" w:line="240" w:lineRule="auto"/>
              <w:ind w:left="567" w:hanging="567"/>
              <w:rPr>
                <w:rFonts w:ascii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W3</w:t>
            </w:r>
            <w:r w:rsidR="00386683" w:rsidRPr="001B289B">
              <w:rPr>
                <w:rFonts w:ascii="Times New Roman" w:eastAsia="Times New Roman" w:hAnsi="Times New Roman"/>
              </w:rPr>
              <w:t>-W4</w:t>
            </w:r>
            <w:r w:rsidRPr="001B289B">
              <w:rPr>
                <w:rFonts w:ascii="Times New Roman" w:eastAsia="Times New Roman" w:hAnsi="Times New Roman"/>
              </w:rPr>
              <w:t>.</w:t>
            </w:r>
            <w:r w:rsidR="00E07114" w:rsidRPr="001B289B">
              <w:rPr>
                <w:rFonts w:ascii="Times New Roman" w:eastAsia="Times New Roman" w:hAnsi="Times New Roman"/>
              </w:rPr>
              <w:t xml:space="preserve"> </w:t>
            </w:r>
            <w:r w:rsidR="00D51B81" w:rsidRPr="001B289B">
              <w:rPr>
                <w:rFonts w:ascii="Times New Roman" w:hAnsi="Times New Roman"/>
              </w:rPr>
              <w:t xml:space="preserve">Metodologia pomiaru ryzyka finansowego. Własności miar ryzyka. </w:t>
            </w:r>
          </w:p>
        </w:tc>
        <w:tc>
          <w:tcPr>
            <w:tcW w:w="1351" w:type="dxa"/>
          </w:tcPr>
          <w:p w14:paraId="68D5D70D" w14:textId="77777777" w:rsidR="00E07114" w:rsidRPr="001B289B" w:rsidRDefault="00386683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2</w:t>
            </w:r>
          </w:p>
        </w:tc>
      </w:tr>
      <w:tr w:rsidR="001B289B" w:rsidRPr="001B289B" w14:paraId="198A6D40" w14:textId="77777777" w:rsidTr="00B606E1">
        <w:tc>
          <w:tcPr>
            <w:tcW w:w="7711" w:type="dxa"/>
          </w:tcPr>
          <w:p w14:paraId="3E9E609E" w14:textId="77777777" w:rsidR="00E07114" w:rsidRPr="001B289B" w:rsidRDefault="00E07114" w:rsidP="00386683">
            <w:pPr>
              <w:spacing w:after="0" w:line="240" w:lineRule="auto"/>
              <w:ind w:left="567" w:hanging="567"/>
              <w:rPr>
                <w:rFonts w:ascii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W</w:t>
            </w:r>
            <w:r w:rsidR="00386683" w:rsidRPr="001B289B">
              <w:rPr>
                <w:rFonts w:ascii="Times New Roman" w:hAnsi="Times New Roman"/>
              </w:rPr>
              <w:t>5-W6</w:t>
            </w:r>
            <w:r w:rsidR="003D7636" w:rsidRPr="001B289B">
              <w:rPr>
                <w:rFonts w:ascii="Times New Roman" w:hAnsi="Times New Roman"/>
              </w:rPr>
              <w:t>.</w:t>
            </w:r>
            <w:r w:rsidRPr="001B289B">
              <w:rPr>
                <w:rFonts w:ascii="Times New Roman" w:eastAsia="Times New Roman" w:hAnsi="Times New Roman"/>
              </w:rPr>
              <w:t xml:space="preserve"> </w:t>
            </w:r>
            <w:r w:rsidR="00104EFA" w:rsidRPr="001B289B">
              <w:rPr>
                <w:rFonts w:ascii="Times New Roman" w:eastAsia="Times New Roman" w:hAnsi="Times New Roman"/>
              </w:rPr>
              <w:t>Miary ryzyka rynkowego</w:t>
            </w:r>
            <w:r w:rsidR="00D51B81" w:rsidRPr="001B289B">
              <w:rPr>
                <w:rFonts w:ascii="Times New Roman" w:eastAsia="Times New Roman" w:hAnsi="Times New Roman"/>
              </w:rPr>
              <w:t xml:space="preserve">: miary zmienności, wrażliwości, zagrożenia. </w:t>
            </w:r>
          </w:p>
        </w:tc>
        <w:tc>
          <w:tcPr>
            <w:tcW w:w="1351" w:type="dxa"/>
          </w:tcPr>
          <w:p w14:paraId="5CED600B" w14:textId="77777777" w:rsidR="00E07114" w:rsidRPr="001B289B" w:rsidRDefault="00386683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2</w:t>
            </w:r>
          </w:p>
        </w:tc>
      </w:tr>
      <w:tr w:rsidR="001B289B" w:rsidRPr="001B289B" w14:paraId="447E5F13" w14:textId="77777777" w:rsidTr="00B606E1">
        <w:tc>
          <w:tcPr>
            <w:tcW w:w="7711" w:type="dxa"/>
          </w:tcPr>
          <w:p w14:paraId="6E8DEF43" w14:textId="77777777" w:rsidR="00DD5FF2" w:rsidRPr="001B289B" w:rsidRDefault="00DD5FF2" w:rsidP="00386683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W</w:t>
            </w:r>
            <w:r w:rsidR="00386683" w:rsidRPr="001B289B">
              <w:rPr>
                <w:rFonts w:ascii="Times New Roman" w:hAnsi="Times New Roman"/>
              </w:rPr>
              <w:t>7</w:t>
            </w:r>
            <w:r w:rsidR="003D7636" w:rsidRPr="001B289B">
              <w:rPr>
                <w:rFonts w:ascii="Times New Roman" w:hAnsi="Times New Roman"/>
              </w:rPr>
              <w:t>-W</w:t>
            </w:r>
            <w:r w:rsidR="00386683" w:rsidRPr="001B289B">
              <w:rPr>
                <w:rFonts w:ascii="Times New Roman" w:hAnsi="Times New Roman"/>
              </w:rPr>
              <w:t>10</w:t>
            </w:r>
            <w:r w:rsidR="003D7636" w:rsidRPr="001B289B">
              <w:rPr>
                <w:rFonts w:ascii="Times New Roman" w:hAnsi="Times New Roman"/>
              </w:rPr>
              <w:t>.</w:t>
            </w:r>
            <w:r w:rsidRPr="001B289B">
              <w:rPr>
                <w:rFonts w:ascii="Times New Roman" w:eastAsia="Times New Roman" w:hAnsi="Times New Roman"/>
              </w:rPr>
              <w:t xml:space="preserve"> </w:t>
            </w:r>
            <w:r w:rsidRPr="001B289B">
              <w:rPr>
                <w:rFonts w:ascii="Times New Roman" w:hAnsi="Times New Roman"/>
              </w:rPr>
              <w:t>Metody kalkulacji wartości zagrożonej (</w:t>
            </w:r>
            <w:proofErr w:type="spellStart"/>
            <w:r w:rsidRPr="001B289B">
              <w:rPr>
                <w:rFonts w:ascii="Times New Roman" w:hAnsi="Times New Roman"/>
              </w:rPr>
              <w:t>Va</w:t>
            </w:r>
            <w:r w:rsidR="00B606E1" w:rsidRPr="001B289B">
              <w:rPr>
                <w:rFonts w:ascii="Times New Roman" w:hAnsi="Times New Roman"/>
              </w:rPr>
              <w:t>R</w:t>
            </w:r>
            <w:proofErr w:type="spellEnd"/>
            <w:r w:rsidR="00B606E1" w:rsidRPr="001B289B">
              <w:rPr>
                <w:rFonts w:ascii="Times New Roman" w:hAnsi="Times New Roman"/>
              </w:rPr>
              <w:t>)</w:t>
            </w:r>
            <w:r w:rsidR="00386683" w:rsidRPr="001B289B">
              <w:rPr>
                <w:rFonts w:ascii="Times New Roman" w:hAnsi="Times New Roman"/>
              </w:rPr>
              <w:t xml:space="preserve"> i oczekiwanego niedoboru</w:t>
            </w:r>
            <w:r w:rsidRPr="001B289B">
              <w:rPr>
                <w:rFonts w:ascii="Times New Roman" w:hAnsi="Times New Roman"/>
              </w:rPr>
              <w:t>.</w:t>
            </w:r>
          </w:p>
        </w:tc>
        <w:tc>
          <w:tcPr>
            <w:tcW w:w="1351" w:type="dxa"/>
          </w:tcPr>
          <w:p w14:paraId="5620D453" w14:textId="77777777" w:rsidR="00DD5FF2" w:rsidRPr="001B289B" w:rsidRDefault="00386683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4</w:t>
            </w:r>
          </w:p>
        </w:tc>
      </w:tr>
      <w:tr w:rsidR="001B289B" w:rsidRPr="001B289B" w14:paraId="79E49FCA" w14:textId="77777777" w:rsidTr="00B606E1">
        <w:tc>
          <w:tcPr>
            <w:tcW w:w="7711" w:type="dxa"/>
          </w:tcPr>
          <w:p w14:paraId="3F123D76" w14:textId="77777777" w:rsidR="00DD5FF2" w:rsidRPr="001B289B" w:rsidRDefault="003D7636" w:rsidP="00386683">
            <w:p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W</w:t>
            </w:r>
            <w:r w:rsidR="00386683" w:rsidRPr="001B289B">
              <w:rPr>
                <w:rFonts w:ascii="Times New Roman" w:eastAsia="Times New Roman" w:hAnsi="Times New Roman"/>
              </w:rPr>
              <w:t>11</w:t>
            </w:r>
            <w:r w:rsidRPr="001B289B">
              <w:rPr>
                <w:rFonts w:ascii="Times New Roman" w:eastAsia="Times New Roman" w:hAnsi="Times New Roman"/>
              </w:rPr>
              <w:t>.</w:t>
            </w:r>
            <w:r w:rsidR="00304342" w:rsidRPr="001B289B">
              <w:rPr>
                <w:rFonts w:ascii="Times New Roman" w:eastAsia="Times New Roman" w:hAnsi="Times New Roman"/>
              </w:rPr>
              <w:t xml:space="preserve"> Ryzyko kredytowe i ryzyko płynności. </w:t>
            </w:r>
          </w:p>
        </w:tc>
        <w:tc>
          <w:tcPr>
            <w:tcW w:w="1351" w:type="dxa"/>
          </w:tcPr>
          <w:p w14:paraId="39CC9E60" w14:textId="77777777" w:rsidR="00DD5FF2" w:rsidRPr="001B289B" w:rsidRDefault="00304342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1</w:t>
            </w:r>
          </w:p>
        </w:tc>
      </w:tr>
      <w:tr w:rsidR="001B289B" w:rsidRPr="001B289B" w14:paraId="06FB0924" w14:textId="77777777" w:rsidTr="00B606E1">
        <w:tc>
          <w:tcPr>
            <w:tcW w:w="7711" w:type="dxa"/>
          </w:tcPr>
          <w:p w14:paraId="52D2FD32" w14:textId="77777777" w:rsidR="00E07114" w:rsidRPr="001B289B" w:rsidRDefault="004A5A06" w:rsidP="00386683">
            <w:pPr>
              <w:spacing w:after="0" w:line="240" w:lineRule="auto"/>
              <w:ind w:left="567" w:hanging="567"/>
              <w:rPr>
                <w:rFonts w:ascii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W</w:t>
            </w:r>
            <w:r w:rsidR="00386683" w:rsidRPr="001B289B">
              <w:rPr>
                <w:rFonts w:ascii="Times New Roman" w:eastAsia="Times New Roman" w:hAnsi="Times New Roman"/>
              </w:rPr>
              <w:t>12</w:t>
            </w:r>
            <w:r w:rsidR="003D7636" w:rsidRPr="001B289B">
              <w:rPr>
                <w:rFonts w:ascii="Times New Roman" w:eastAsia="Times New Roman" w:hAnsi="Times New Roman"/>
              </w:rPr>
              <w:t>-W</w:t>
            </w:r>
            <w:r w:rsidR="00386683" w:rsidRPr="001B289B">
              <w:rPr>
                <w:rFonts w:ascii="Times New Roman" w:eastAsia="Times New Roman" w:hAnsi="Times New Roman"/>
              </w:rPr>
              <w:t>15</w:t>
            </w:r>
            <w:r w:rsidR="003D7636" w:rsidRPr="001B289B">
              <w:rPr>
                <w:rFonts w:ascii="Times New Roman" w:eastAsia="Times New Roman" w:hAnsi="Times New Roman"/>
              </w:rPr>
              <w:t>.</w:t>
            </w:r>
            <w:r w:rsidR="00E07114" w:rsidRPr="001B289B">
              <w:rPr>
                <w:rFonts w:ascii="Times New Roman" w:hAnsi="Times New Roman"/>
              </w:rPr>
              <w:t xml:space="preserve"> </w:t>
            </w:r>
            <w:r w:rsidR="00FE7D66" w:rsidRPr="001B289B">
              <w:rPr>
                <w:rFonts w:ascii="Times New Roman" w:hAnsi="Times New Roman"/>
              </w:rPr>
              <w:t>Sterowanie ryzykiem finansowym</w:t>
            </w:r>
            <w:r w:rsidRPr="001B289B">
              <w:rPr>
                <w:rFonts w:ascii="Times New Roman" w:hAnsi="Times New Roman"/>
              </w:rPr>
              <w:t xml:space="preserve">. Metody zabezpieczenia się przed ryzykiem finansowym. </w:t>
            </w:r>
          </w:p>
        </w:tc>
        <w:tc>
          <w:tcPr>
            <w:tcW w:w="1351" w:type="dxa"/>
          </w:tcPr>
          <w:p w14:paraId="034847E7" w14:textId="77777777" w:rsidR="00E07114" w:rsidRPr="001B289B" w:rsidRDefault="00386683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4</w:t>
            </w:r>
          </w:p>
        </w:tc>
      </w:tr>
      <w:tr w:rsidR="001B289B" w:rsidRPr="001B289B" w14:paraId="7E5849BE" w14:textId="77777777" w:rsidTr="00B606E1">
        <w:tc>
          <w:tcPr>
            <w:tcW w:w="7711" w:type="dxa"/>
          </w:tcPr>
          <w:p w14:paraId="679A619A" w14:textId="77777777" w:rsidR="004A5A06" w:rsidRPr="001B289B" w:rsidRDefault="004A5A06" w:rsidP="0038668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  <w:b/>
                <w:bCs/>
              </w:rPr>
              <w:lastRenderedPageBreak/>
              <w:t xml:space="preserve">Forma zajęć – </w:t>
            </w:r>
            <w:r w:rsidRPr="001B289B">
              <w:rPr>
                <w:rFonts w:ascii="Times New Roman" w:eastAsia="Times New Roman" w:hAnsi="Times New Roman"/>
                <w:b/>
                <w:bCs/>
                <w:smallCaps/>
              </w:rPr>
              <w:t xml:space="preserve"> Projekt</w:t>
            </w:r>
            <w:r w:rsidR="00F555EB" w:rsidRPr="001B289B">
              <w:rPr>
                <w:rFonts w:ascii="Times New Roman" w:eastAsia="Times New Roman" w:hAnsi="Times New Roman"/>
                <w:b/>
                <w:bCs/>
                <w:smallCaps/>
              </w:rPr>
              <w:t xml:space="preserve"> </w:t>
            </w:r>
            <w:r w:rsidR="00386683" w:rsidRPr="001B289B">
              <w:rPr>
                <w:rFonts w:ascii="Times New Roman" w:eastAsia="Times New Roman" w:hAnsi="Times New Roman"/>
                <w:b/>
                <w:bCs/>
                <w:smallCaps/>
              </w:rPr>
              <w:t>15</w:t>
            </w:r>
            <w:r w:rsidR="00EA313E" w:rsidRPr="001B289B">
              <w:rPr>
                <w:rFonts w:ascii="Times New Roman" w:eastAsia="Times New Roman" w:hAnsi="Times New Roman"/>
                <w:b/>
                <w:bCs/>
                <w:smallCaps/>
              </w:rPr>
              <w:t xml:space="preserve"> </w:t>
            </w:r>
            <w:r w:rsidR="00F555EB" w:rsidRPr="001B289B">
              <w:rPr>
                <w:rFonts w:ascii="Times New Roman" w:eastAsia="Times New Roman" w:hAnsi="Times New Roman"/>
                <w:b/>
                <w:bCs/>
              </w:rPr>
              <w:t>h</w:t>
            </w:r>
          </w:p>
        </w:tc>
        <w:tc>
          <w:tcPr>
            <w:tcW w:w="1351" w:type="dxa"/>
          </w:tcPr>
          <w:p w14:paraId="289F3245" w14:textId="77777777" w:rsidR="004A5A06" w:rsidRPr="001B289B" w:rsidRDefault="004A5A06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  <w:b/>
                <w:bCs/>
              </w:rPr>
              <w:t>Liczba godzin</w:t>
            </w:r>
          </w:p>
        </w:tc>
      </w:tr>
      <w:tr w:rsidR="001B289B" w:rsidRPr="001B289B" w14:paraId="2EE36392" w14:textId="77777777" w:rsidTr="00B606E1">
        <w:tc>
          <w:tcPr>
            <w:tcW w:w="7711" w:type="dxa"/>
          </w:tcPr>
          <w:p w14:paraId="1C120592" w14:textId="77777777" w:rsidR="00C15ABB" w:rsidRPr="001B289B" w:rsidRDefault="00C15ABB" w:rsidP="00A77628">
            <w:p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P1. Analiza przykładów katastrof finansowych z wyliczeniem zasadniczych błędów popełnianych w procesie zarządzania ryzykiem finansowym.</w:t>
            </w:r>
          </w:p>
        </w:tc>
        <w:tc>
          <w:tcPr>
            <w:tcW w:w="1351" w:type="dxa"/>
          </w:tcPr>
          <w:p w14:paraId="7A6C7C24" w14:textId="77777777" w:rsidR="00C15ABB" w:rsidRPr="001B289B" w:rsidRDefault="00C15ABB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1</w:t>
            </w:r>
          </w:p>
        </w:tc>
      </w:tr>
      <w:tr w:rsidR="001B289B" w:rsidRPr="001B289B" w14:paraId="53E95CE6" w14:textId="77777777" w:rsidTr="00B606E1">
        <w:tc>
          <w:tcPr>
            <w:tcW w:w="7711" w:type="dxa"/>
          </w:tcPr>
          <w:p w14:paraId="646FA07E" w14:textId="77777777" w:rsidR="004A5A06" w:rsidRPr="001B289B" w:rsidRDefault="00B545E0" w:rsidP="00C15ABB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P</w:t>
            </w:r>
            <w:r w:rsidR="00C15ABB" w:rsidRPr="001B289B">
              <w:rPr>
                <w:rFonts w:ascii="Times New Roman" w:eastAsia="Times New Roman" w:hAnsi="Times New Roman"/>
              </w:rPr>
              <w:t>2-P3</w:t>
            </w:r>
            <w:r w:rsidRPr="001B289B">
              <w:rPr>
                <w:rFonts w:ascii="Times New Roman" w:eastAsia="Times New Roman" w:hAnsi="Times New Roman"/>
              </w:rPr>
              <w:t>.</w:t>
            </w:r>
            <w:r w:rsidR="004A5A06" w:rsidRPr="001B289B">
              <w:rPr>
                <w:rFonts w:ascii="Times New Roman" w:eastAsia="Times New Roman" w:hAnsi="Times New Roman"/>
                <w:b/>
              </w:rPr>
              <w:t xml:space="preserve"> </w:t>
            </w:r>
            <w:r w:rsidR="00B625AF" w:rsidRPr="001B289B">
              <w:rPr>
                <w:rFonts w:ascii="Times New Roman" w:eastAsia="Times New Roman" w:hAnsi="Times New Roman"/>
              </w:rPr>
              <w:t xml:space="preserve">Klasyfikacja ryzyka finansowego na przykładzie wybranej spółki notowanej na GPW w Warszawie. Sporządzenie profilu ryzyka finansowego spółki. </w:t>
            </w:r>
          </w:p>
        </w:tc>
        <w:tc>
          <w:tcPr>
            <w:tcW w:w="1351" w:type="dxa"/>
          </w:tcPr>
          <w:p w14:paraId="296CF46A" w14:textId="77777777" w:rsidR="004A5A06" w:rsidRPr="001B289B" w:rsidRDefault="00C15ABB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2</w:t>
            </w:r>
          </w:p>
        </w:tc>
      </w:tr>
      <w:tr w:rsidR="001B289B" w:rsidRPr="001B289B" w14:paraId="4AA63C03" w14:textId="77777777" w:rsidTr="00B606E1">
        <w:tc>
          <w:tcPr>
            <w:tcW w:w="7711" w:type="dxa"/>
          </w:tcPr>
          <w:p w14:paraId="3A9DCDF4" w14:textId="77777777" w:rsidR="004A5A06" w:rsidRPr="001B289B" w:rsidRDefault="00B545E0" w:rsidP="00C15ABB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P</w:t>
            </w:r>
            <w:r w:rsidR="00C15ABB" w:rsidRPr="001B289B">
              <w:rPr>
                <w:rFonts w:ascii="Times New Roman" w:eastAsia="Times New Roman" w:hAnsi="Times New Roman"/>
              </w:rPr>
              <w:t>4</w:t>
            </w:r>
            <w:r w:rsidRPr="001B289B">
              <w:rPr>
                <w:rFonts w:ascii="Times New Roman" w:eastAsia="Times New Roman" w:hAnsi="Times New Roman"/>
              </w:rPr>
              <w:t>-P</w:t>
            </w:r>
            <w:r w:rsidR="00C15ABB" w:rsidRPr="001B289B">
              <w:rPr>
                <w:rFonts w:ascii="Times New Roman" w:eastAsia="Times New Roman" w:hAnsi="Times New Roman"/>
              </w:rPr>
              <w:t>5</w:t>
            </w:r>
            <w:r w:rsidRPr="001B289B">
              <w:rPr>
                <w:rFonts w:ascii="Times New Roman" w:eastAsia="Times New Roman" w:hAnsi="Times New Roman"/>
              </w:rPr>
              <w:t>.</w:t>
            </w:r>
            <w:r w:rsidR="004A5A06" w:rsidRPr="001B289B">
              <w:rPr>
                <w:rFonts w:ascii="Times New Roman" w:eastAsia="Times New Roman" w:hAnsi="Times New Roman"/>
                <w:b/>
              </w:rPr>
              <w:t xml:space="preserve"> </w:t>
            </w:r>
            <w:r w:rsidR="007E3D2C" w:rsidRPr="001B289B">
              <w:rPr>
                <w:rFonts w:ascii="Times New Roman" w:eastAsia="Times New Roman" w:hAnsi="Times New Roman"/>
              </w:rPr>
              <w:t>Oszacowanie miar ryzyka finansowego</w:t>
            </w:r>
            <w:r w:rsidR="00471B9C" w:rsidRPr="001B289B">
              <w:rPr>
                <w:rFonts w:ascii="Times New Roman" w:eastAsia="Times New Roman" w:hAnsi="Times New Roman"/>
              </w:rPr>
              <w:t xml:space="preserve"> dla wybranych czynników ryzyka. </w:t>
            </w:r>
          </w:p>
        </w:tc>
        <w:tc>
          <w:tcPr>
            <w:tcW w:w="1351" w:type="dxa"/>
          </w:tcPr>
          <w:p w14:paraId="52F2E0C8" w14:textId="77777777" w:rsidR="004A5A06" w:rsidRPr="001B289B" w:rsidRDefault="00CF467F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2</w:t>
            </w:r>
          </w:p>
        </w:tc>
      </w:tr>
      <w:tr w:rsidR="001B289B" w:rsidRPr="001B289B" w14:paraId="586839D5" w14:textId="77777777" w:rsidTr="00B606E1">
        <w:tc>
          <w:tcPr>
            <w:tcW w:w="7711" w:type="dxa"/>
          </w:tcPr>
          <w:p w14:paraId="66591362" w14:textId="77777777" w:rsidR="00CF467F" w:rsidRPr="001B289B" w:rsidRDefault="00B545E0" w:rsidP="00C15ABB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</w:rPr>
              <w:t>P</w:t>
            </w:r>
            <w:r w:rsidR="00C15ABB" w:rsidRPr="001B289B">
              <w:rPr>
                <w:rFonts w:ascii="Times New Roman" w:eastAsia="Times New Roman" w:hAnsi="Times New Roman"/>
              </w:rPr>
              <w:t>6</w:t>
            </w:r>
            <w:r w:rsidRPr="001B289B">
              <w:rPr>
                <w:rFonts w:ascii="Times New Roman" w:eastAsia="Times New Roman" w:hAnsi="Times New Roman"/>
              </w:rPr>
              <w:t>-P</w:t>
            </w:r>
            <w:r w:rsidR="00C15ABB" w:rsidRPr="001B289B">
              <w:rPr>
                <w:rFonts w:ascii="Times New Roman" w:eastAsia="Times New Roman" w:hAnsi="Times New Roman"/>
              </w:rPr>
              <w:t>9</w:t>
            </w:r>
            <w:r w:rsidRPr="001B289B">
              <w:rPr>
                <w:rFonts w:ascii="Times New Roman" w:eastAsia="Times New Roman" w:hAnsi="Times New Roman"/>
              </w:rPr>
              <w:t>.</w:t>
            </w:r>
            <w:r w:rsidRPr="001B289B">
              <w:rPr>
                <w:rFonts w:ascii="Times New Roman" w:eastAsia="Times New Roman" w:hAnsi="Times New Roman"/>
                <w:b/>
              </w:rPr>
              <w:t xml:space="preserve"> </w:t>
            </w:r>
            <w:r w:rsidR="00CF467F" w:rsidRPr="001B289B">
              <w:rPr>
                <w:rFonts w:ascii="Times New Roman" w:eastAsia="Times New Roman" w:hAnsi="Times New Roman"/>
              </w:rPr>
              <w:t>Metody</w:t>
            </w:r>
            <w:r w:rsidR="00B606E1" w:rsidRPr="001B289B">
              <w:rPr>
                <w:rFonts w:ascii="Times New Roman" w:eastAsia="Times New Roman" w:hAnsi="Times New Roman"/>
              </w:rPr>
              <w:t xml:space="preserve"> obliczania wartości zagrożonej</w:t>
            </w:r>
            <w:r w:rsidR="00C15ABB" w:rsidRPr="001B289B">
              <w:rPr>
                <w:rFonts w:ascii="Times New Roman" w:eastAsia="Times New Roman" w:hAnsi="Times New Roman"/>
              </w:rPr>
              <w:t xml:space="preserve"> i oczekiwanego niedoboru.  Wybrane procedury testowania wstecznego </w:t>
            </w:r>
            <w:proofErr w:type="spellStart"/>
            <w:r w:rsidR="00C15ABB" w:rsidRPr="001B289B">
              <w:rPr>
                <w:rFonts w:ascii="Times New Roman" w:eastAsia="Times New Roman" w:hAnsi="Times New Roman"/>
              </w:rPr>
              <w:t>VaR</w:t>
            </w:r>
            <w:proofErr w:type="spellEnd"/>
            <w:r w:rsidR="00C15ABB" w:rsidRPr="001B289B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351" w:type="dxa"/>
          </w:tcPr>
          <w:p w14:paraId="02497DB5" w14:textId="77777777" w:rsidR="00CF467F" w:rsidRPr="001B289B" w:rsidRDefault="00C15ABB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4</w:t>
            </w:r>
          </w:p>
        </w:tc>
      </w:tr>
      <w:tr w:rsidR="001B289B" w:rsidRPr="001B289B" w14:paraId="01CDF291" w14:textId="77777777" w:rsidTr="00B606E1">
        <w:tc>
          <w:tcPr>
            <w:tcW w:w="7711" w:type="dxa"/>
          </w:tcPr>
          <w:p w14:paraId="317F793F" w14:textId="77777777" w:rsidR="004A5A06" w:rsidRPr="001B289B" w:rsidRDefault="00B545E0" w:rsidP="00FD76EC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</w:rPr>
              <w:t>P</w:t>
            </w:r>
            <w:r w:rsidR="00C15ABB" w:rsidRPr="001B289B">
              <w:rPr>
                <w:rFonts w:ascii="Times New Roman" w:eastAsia="Times New Roman" w:hAnsi="Times New Roman"/>
              </w:rPr>
              <w:t>10-P11</w:t>
            </w:r>
            <w:r w:rsidRPr="001B289B">
              <w:rPr>
                <w:rFonts w:ascii="Times New Roman" w:eastAsia="Times New Roman" w:hAnsi="Times New Roman"/>
              </w:rPr>
              <w:t>.</w:t>
            </w:r>
            <w:r w:rsidRPr="001B289B">
              <w:rPr>
                <w:rFonts w:ascii="Times New Roman" w:eastAsia="Times New Roman" w:hAnsi="Times New Roman"/>
                <w:b/>
              </w:rPr>
              <w:t xml:space="preserve"> </w:t>
            </w:r>
            <w:r w:rsidR="009E1E05" w:rsidRPr="001B289B">
              <w:rPr>
                <w:rFonts w:ascii="Times New Roman" w:eastAsia="Times New Roman" w:hAnsi="Times New Roman"/>
              </w:rPr>
              <w:t xml:space="preserve">Metody zabezpieczenia się przed ryzykiem finansowym. </w:t>
            </w:r>
          </w:p>
        </w:tc>
        <w:tc>
          <w:tcPr>
            <w:tcW w:w="1351" w:type="dxa"/>
          </w:tcPr>
          <w:p w14:paraId="025B40B4" w14:textId="77777777" w:rsidR="004A5A06" w:rsidRPr="001B289B" w:rsidRDefault="00C15ABB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2</w:t>
            </w:r>
          </w:p>
        </w:tc>
      </w:tr>
      <w:tr w:rsidR="001B289B" w:rsidRPr="001B289B" w14:paraId="615465A3" w14:textId="77777777" w:rsidTr="00B606E1">
        <w:tc>
          <w:tcPr>
            <w:tcW w:w="7711" w:type="dxa"/>
          </w:tcPr>
          <w:p w14:paraId="54DF487E" w14:textId="77777777" w:rsidR="004A5A06" w:rsidRPr="001B289B" w:rsidRDefault="004A5A06" w:rsidP="00C15ABB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  <w:b/>
              </w:rPr>
            </w:pPr>
            <w:r w:rsidRPr="001B289B">
              <w:rPr>
                <w:rFonts w:ascii="Times New Roman" w:eastAsia="Times New Roman" w:hAnsi="Times New Roman"/>
              </w:rPr>
              <w:t>P</w:t>
            </w:r>
            <w:r w:rsidR="00C15ABB" w:rsidRPr="001B289B">
              <w:rPr>
                <w:rFonts w:ascii="Times New Roman" w:eastAsia="Times New Roman" w:hAnsi="Times New Roman"/>
              </w:rPr>
              <w:t>12</w:t>
            </w:r>
            <w:r w:rsidR="00B545E0" w:rsidRPr="001B289B">
              <w:rPr>
                <w:rFonts w:ascii="Times New Roman" w:eastAsia="Times New Roman" w:hAnsi="Times New Roman"/>
              </w:rPr>
              <w:t>-P</w:t>
            </w:r>
            <w:r w:rsidR="00C15ABB" w:rsidRPr="001B289B">
              <w:rPr>
                <w:rFonts w:ascii="Times New Roman" w:eastAsia="Times New Roman" w:hAnsi="Times New Roman"/>
              </w:rPr>
              <w:t>14</w:t>
            </w:r>
            <w:r w:rsidR="00B545E0" w:rsidRPr="001B289B">
              <w:rPr>
                <w:rFonts w:ascii="Times New Roman" w:eastAsia="Times New Roman" w:hAnsi="Times New Roman"/>
              </w:rPr>
              <w:t>.</w:t>
            </w:r>
            <w:r w:rsidRPr="001B289B">
              <w:rPr>
                <w:rFonts w:ascii="Times New Roman" w:eastAsia="Times New Roman" w:hAnsi="Times New Roman"/>
                <w:b/>
              </w:rPr>
              <w:t xml:space="preserve"> </w:t>
            </w:r>
            <w:r w:rsidR="00AA13E3" w:rsidRPr="001B289B">
              <w:rPr>
                <w:rFonts w:ascii="Times New Roman" w:eastAsia="Times New Roman" w:hAnsi="Times New Roman"/>
              </w:rPr>
              <w:t>Projekt badania z zakresu zarządzania ryzykiem finansowym dla wybranej spółki giełdowej.</w:t>
            </w:r>
          </w:p>
        </w:tc>
        <w:tc>
          <w:tcPr>
            <w:tcW w:w="1351" w:type="dxa"/>
          </w:tcPr>
          <w:p w14:paraId="14ECF3DF" w14:textId="77777777" w:rsidR="004A5A06" w:rsidRPr="001B289B" w:rsidRDefault="00C15ABB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3</w:t>
            </w:r>
          </w:p>
        </w:tc>
      </w:tr>
      <w:tr w:rsidR="004A5A06" w:rsidRPr="001B289B" w14:paraId="34BC7F86" w14:textId="77777777" w:rsidTr="00B606E1">
        <w:tc>
          <w:tcPr>
            <w:tcW w:w="7711" w:type="dxa"/>
          </w:tcPr>
          <w:p w14:paraId="7DCBFDD2" w14:textId="77777777" w:rsidR="004A5A06" w:rsidRPr="001B289B" w:rsidRDefault="00140B25" w:rsidP="00C15ABB">
            <w:p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P</w:t>
            </w:r>
            <w:r w:rsidR="00C15ABB" w:rsidRPr="001B289B">
              <w:rPr>
                <w:rFonts w:ascii="Times New Roman" w:eastAsia="Times New Roman" w:hAnsi="Times New Roman"/>
              </w:rPr>
              <w:t>15</w:t>
            </w:r>
            <w:r w:rsidR="00B545E0" w:rsidRPr="001B289B">
              <w:rPr>
                <w:rFonts w:ascii="Times New Roman" w:eastAsia="Times New Roman" w:hAnsi="Times New Roman"/>
              </w:rPr>
              <w:t>.</w:t>
            </w:r>
            <w:r w:rsidR="004A5A06" w:rsidRPr="001B289B">
              <w:rPr>
                <w:rFonts w:ascii="Times New Roman" w:eastAsia="Times New Roman" w:hAnsi="Times New Roman"/>
                <w:b/>
              </w:rPr>
              <w:t xml:space="preserve"> </w:t>
            </w:r>
            <w:r w:rsidR="004A5A06" w:rsidRPr="001B289B">
              <w:rPr>
                <w:rFonts w:ascii="Times New Roman" w:eastAsia="Times New Roman" w:hAnsi="Times New Roman"/>
              </w:rPr>
              <w:t xml:space="preserve">Kolokwium weryfikujące efekty kształcenia w </w:t>
            </w:r>
            <w:r w:rsidR="002547A8" w:rsidRPr="001B289B">
              <w:rPr>
                <w:rFonts w:ascii="Times New Roman" w:eastAsia="Times New Roman" w:hAnsi="Times New Roman"/>
              </w:rPr>
              <w:t>zakresie zarządzania ryzykiem finansowym: klasyfikacja ryzyka finansowego, analiza i pomiar ryzyka finansowego, sterowanie ryzykiem finansowym</w:t>
            </w:r>
            <w:r w:rsidR="004A5A06" w:rsidRPr="001B289B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351" w:type="dxa"/>
          </w:tcPr>
          <w:p w14:paraId="15D558CD" w14:textId="77777777" w:rsidR="004A5A06" w:rsidRPr="001B289B" w:rsidRDefault="009E1E05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1</w:t>
            </w:r>
          </w:p>
        </w:tc>
      </w:tr>
    </w:tbl>
    <w:p w14:paraId="3E75035C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</w:rPr>
      </w:pPr>
    </w:p>
    <w:p w14:paraId="2A0EA56F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  <w:b/>
          <w:bCs/>
        </w:rPr>
        <w:t>NARZĘDZIA DYDAKTYCZNE</w:t>
      </w:r>
    </w:p>
    <w:p w14:paraId="0EED51F8" w14:textId="77777777" w:rsidR="00A77628" w:rsidRPr="001B289B" w:rsidRDefault="00A77628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1. </w:t>
      </w:r>
      <w:r w:rsidRPr="001B289B">
        <w:rPr>
          <w:rFonts w:ascii="Times New Roman" w:eastAsia="Times New Roman" w:hAnsi="Times New Roman"/>
          <w:lang w:eastAsia="pl-PL"/>
        </w:rPr>
        <w:t>Sprzęt audiowizualny</w:t>
      </w:r>
      <w:r w:rsidRPr="001B289B">
        <w:rPr>
          <w:rFonts w:ascii="Times New Roman" w:hAnsi="Times New Roman"/>
        </w:rPr>
        <w:t>.</w:t>
      </w:r>
    </w:p>
    <w:p w14:paraId="416E44E0" w14:textId="77777777" w:rsidR="00A77628" w:rsidRPr="001B289B" w:rsidRDefault="00A77628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1B289B">
        <w:rPr>
          <w:rFonts w:ascii="Times New Roman" w:hAnsi="Times New Roman"/>
        </w:rPr>
        <w:t>2. Tablica, kreda, mazaki.</w:t>
      </w:r>
    </w:p>
    <w:p w14:paraId="3E551E8A" w14:textId="77777777" w:rsidR="00A77628" w:rsidRPr="001B289B" w:rsidRDefault="00A77628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3. </w:t>
      </w:r>
      <w:r w:rsidR="00892785" w:rsidRPr="001B289B">
        <w:rPr>
          <w:rFonts w:ascii="Times New Roman" w:hAnsi="Times New Roman"/>
        </w:rPr>
        <w:t xml:space="preserve">Oprogramowanie: </w:t>
      </w:r>
      <w:proofErr w:type="spellStart"/>
      <w:r w:rsidR="00892785" w:rsidRPr="001B289B">
        <w:rPr>
          <w:rFonts w:ascii="Times New Roman" w:hAnsi="Times New Roman"/>
        </w:rPr>
        <w:t>Gretl</w:t>
      </w:r>
      <w:proofErr w:type="spellEnd"/>
      <w:r w:rsidR="00892785" w:rsidRPr="001B289B">
        <w:rPr>
          <w:rFonts w:ascii="Times New Roman" w:hAnsi="Times New Roman"/>
        </w:rPr>
        <w:t>, arkusz kalkulacyjny Excel, dostęp do Internetu.</w:t>
      </w:r>
    </w:p>
    <w:p w14:paraId="628173D1" w14:textId="77777777" w:rsidR="00A77628" w:rsidRPr="001B289B" w:rsidRDefault="00A77628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4. </w:t>
      </w:r>
      <w:r w:rsidR="00892785" w:rsidRPr="001B289B">
        <w:rPr>
          <w:rFonts w:ascii="Times New Roman" w:hAnsi="Times New Roman"/>
        </w:rPr>
        <w:t>Książki, artykuły, bazy danych</w:t>
      </w:r>
      <w:r w:rsidRPr="001B289B">
        <w:rPr>
          <w:rFonts w:ascii="Times New Roman" w:hAnsi="Times New Roman"/>
        </w:rPr>
        <w:t>.</w:t>
      </w:r>
    </w:p>
    <w:p w14:paraId="1B44F10B" w14:textId="77777777" w:rsidR="002E3663" w:rsidRPr="001B289B" w:rsidRDefault="002E3663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1B289B">
        <w:rPr>
          <w:rFonts w:ascii="Times New Roman" w:hAnsi="Times New Roman"/>
        </w:rPr>
        <w:t>5.</w:t>
      </w:r>
      <w:r w:rsidRPr="001B289B">
        <w:rPr>
          <w:rFonts w:ascii="Times New Roman" w:eastAsia="Times New Roman" w:hAnsi="Times New Roman"/>
          <w:lang w:eastAsia="pl-PL"/>
        </w:rPr>
        <w:t xml:space="preserve"> Platforma e-learningowa</w:t>
      </w:r>
      <w:r w:rsidR="003777DB" w:rsidRPr="001B289B">
        <w:rPr>
          <w:rFonts w:ascii="Times New Roman" w:eastAsia="Times New Roman" w:hAnsi="Times New Roman"/>
          <w:lang w:eastAsia="pl-PL"/>
        </w:rPr>
        <w:t>.</w:t>
      </w:r>
    </w:p>
    <w:p w14:paraId="3EDFFDDA" w14:textId="77777777" w:rsidR="00892785" w:rsidRPr="001B289B" w:rsidRDefault="00892785" w:rsidP="00F555EB">
      <w:pPr>
        <w:spacing w:after="0" w:line="240" w:lineRule="auto"/>
        <w:rPr>
          <w:rFonts w:ascii="Times New Roman" w:hAnsi="Times New Roman"/>
          <w:b/>
          <w:bCs/>
        </w:rPr>
      </w:pPr>
    </w:p>
    <w:p w14:paraId="321A5948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  <w:b/>
          <w:bCs/>
        </w:rPr>
        <w:t>SPOSOBY OCENY ( F – FORMUJĄCA, P – PODSUMOWUJĄCA)</w:t>
      </w:r>
    </w:p>
    <w:p w14:paraId="37DFE4C4" w14:textId="77777777" w:rsidR="00892785" w:rsidRPr="001B289B" w:rsidRDefault="007B71FE" w:rsidP="00892785">
      <w:pPr>
        <w:spacing w:after="0" w:line="240" w:lineRule="auto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F1. </w:t>
      </w:r>
      <w:r w:rsidRPr="001B289B">
        <w:rPr>
          <w:rFonts w:ascii="Times New Roman" w:eastAsia="Times New Roman" w:hAnsi="Times New Roman"/>
        </w:rPr>
        <w:t>Bieżąca ocena aktywności studenta, aktywność na platformie e-learningowej.</w:t>
      </w:r>
    </w:p>
    <w:p w14:paraId="2358033B" w14:textId="77777777" w:rsidR="00892785" w:rsidRPr="001B289B" w:rsidRDefault="00B34284" w:rsidP="00892785">
      <w:pPr>
        <w:spacing w:after="0" w:line="240" w:lineRule="auto"/>
        <w:ind w:left="284" w:hanging="284"/>
        <w:rPr>
          <w:rFonts w:ascii="Times New Roman" w:hAnsi="Times New Roman"/>
        </w:rPr>
      </w:pPr>
      <w:r w:rsidRPr="001B289B">
        <w:rPr>
          <w:rFonts w:ascii="Times New Roman" w:hAnsi="Times New Roman"/>
        </w:rPr>
        <w:t>P1</w:t>
      </w:r>
      <w:r w:rsidR="00892785" w:rsidRPr="001B289B">
        <w:rPr>
          <w:rFonts w:ascii="Times New Roman" w:hAnsi="Times New Roman"/>
        </w:rPr>
        <w:t xml:space="preserve">. Projekt sprawdzający efekty nauczania na poszczególnych etapach kształcenia oraz umiejętności wykorzystania programu </w:t>
      </w:r>
      <w:proofErr w:type="spellStart"/>
      <w:r w:rsidR="00892785" w:rsidRPr="001B289B">
        <w:rPr>
          <w:rFonts w:ascii="Times New Roman" w:hAnsi="Times New Roman"/>
        </w:rPr>
        <w:t>Gretl</w:t>
      </w:r>
      <w:proofErr w:type="spellEnd"/>
      <w:r w:rsidR="00892785" w:rsidRPr="001B289B">
        <w:rPr>
          <w:rFonts w:ascii="Times New Roman" w:hAnsi="Times New Roman"/>
        </w:rPr>
        <w:t xml:space="preserve"> lub Excel.</w:t>
      </w:r>
    </w:p>
    <w:p w14:paraId="0280A19D" w14:textId="77777777" w:rsidR="00892785" w:rsidRPr="001B289B" w:rsidRDefault="00892785" w:rsidP="00892785">
      <w:pPr>
        <w:spacing w:after="0" w:line="240" w:lineRule="auto"/>
        <w:rPr>
          <w:rFonts w:ascii="Times New Roman" w:hAnsi="Times New Roman"/>
        </w:rPr>
      </w:pPr>
      <w:r w:rsidRPr="001B289B">
        <w:rPr>
          <w:rFonts w:ascii="Times New Roman" w:hAnsi="Times New Roman"/>
        </w:rPr>
        <w:t>P</w:t>
      </w:r>
      <w:r w:rsidR="00B34284" w:rsidRPr="001B289B">
        <w:rPr>
          <w:rFonts w:ascii="Times New Roman" w:hAnsi="Times New Roman"/>
        </w:rPr>
        <w:t>2</w:t>
      </w:r>
      <w:r w:rsidRPr="001B289B">
        <w:rPr>
          <w:rFonts w:ascii="Times New Roman" w:hAnsi="Times New Roman"/>
        </w:rPr>
        <w:t>. Kolokwium zaliczeniowe.</w:t>
      </w:r>
    </w:p>
    <w:p w14:paraId="1BC4B9D6" w14:textId="77777777" w:rsidR="00F555EB" w:rsidRPr="001B289B" w:rsidRDefault="00F555EB" w:rsidP="00F555EB">
      <w:pPr>
        <w:spacing w:after="0" w:line="240" w:lineRule="auto"/>
        <w:rPr>
          <w:rFonts w:ascii="Times New Roman" w:hAnsi="Times New Roman"/>
          <w:b/>
          <w:bCs/>
        </w:rPr>
      </w:pPr>
    </w:p>
    <w:p w14:paraId="651A0A41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1B289B" w:rsidRPr="001B289B" w14:paraId="402E55A2" w14:textId="77777777" w:rsidTr="00AA6B1A">
        <w:tc>
          <w:tcPr>
            <w:tcW w:w="3082" w:type="pct"/>
            <w:gridSpan w:val="2"/>
            <w:vMerge w:val="restart"/>
          </w:tcPr>
          <w:p w14:paraId="33084358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5F0C57BD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B289B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78EE684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B289B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B289B" w:rsidRPr="001B289B" w14:paraId="156CD9D9" w14:textId="77777777" w:rsidTr="00AA6B1A">
        <w:trPr>
          <w:trHeight w:val="108"/>
        </w:trPr>
        <w:tc>
          <w:tcPr>
            <w:tcW w:w="3082" w:type="pct"/>
            <w:gridSpan w:val="2"/>
            <w:vMerge/>
          </w:tcPr>
          <w:p w14:paraId="4C97EF1C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7BBCD50B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B289B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1645F8F7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B289B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1B289B" w:rsidRPr="001B289B" w14:paraId="0F01D1CA" w14:textId="77777777" w:rsidTr="00AA6B1A">
        <w:tc>
          <w:tcPr>
            <w:tcW w:w="1974" w:type="pct"/>
          </w:tcPr>
          <w:p w14:paraId="0BEE2391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9D71AF6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5C322C6D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0BDF425E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0,5</w:t>
            </w:r>
          </w:p>
        </w:tc>
      </w:tr>
      <w:tr w:rsidR="001B289B" w:rsidRPr="001B289B" w14:paraId="17E6F573" w14:textId="77777777" w:rsidTr="00AA6B1A">
        <w:tc>
          <w:tcPr>
            <w:tcW w:w="1974" w:type="pct"/>
          </w:tcPr>
          <w:p w14:paraId="53D9EA5A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A0072D5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Projekt</w:t>
            </w:r>
          </w:p>
        </w:tc>
        <w:tc>
          <w:tcPr>
            <w:tcW w:w="887" w:type="pct"/>
          </w:tcPr>
          <w:p w14:paraId="2E42440D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3F396510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0,8</w:t>
            </w:r>
          </w:p>
        </w:tc>
      </w:tr>
      <w:tr w:rsidR="001B289B" w:rsidRPr="001B289B" w14:paraId="4747CFA7" w14:textId="77777777" w:rsidTr="00AA6B1A">
        <w:tc>
          <w:tcPr>
            <w:tcW w:w="3082" w:type="pct"/>
            <w:gridSpan w:val="2"/>
          </w:tcPr>
          <w:p w14:paraId="12630011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14:paraId="7B0643FE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8</w:t>
            </w:r>
          </w:p>
        </w:tc>
        <w:tc>
          <w:tcPr>
            <w:tcW w:w="1031" w:type="pct"/>
          </w:tcPr>
          <w:p w14:paraId="3A6B73D7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1B289B" w:rsidRPr="001B289B" w14:paraId="4B9D7883" w14:textId="77777777" w:rsidTr="00AA6B1A">
        <w:tc>
          <w:tcPr>
            <w:tcW w:w="3082" w:type="pct"/>
            <w:gridSpan w:val="2"/>
          </w:tcPr>
          <w:p w14:paraId="28F61DA0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04DB4271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A90AF2E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0,3</w:t>
            </w:r>
          </w:p>
        </w:tc>
      </w:tr>
      <w:tr w:rsidR="001B289B" w:rsidRPr="001B289B" w14:paraId="4E6BF5A2" w14:textId="77777777" w:rsidTr="00AA6B1A">
        <w:tc>
          <w:tcPr>
            <w:tcW w:w="3082" w:type="pct"/>
            <w:gridSpan w:val="2"/>
          </w:tcPr>
          <w:p w14:paraId="73251CA4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71C8C4B9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2</w:t>
            </w:r>
          </w:p>
        </w:tc>
        <w:tc>
          <w:tcPr>
            <w:tcW w:w="1031" w:type="pct"/>
          </w:tcPr>
          <w:p w14:paraId="3E2FE4DE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0,1</w:t>
            </w:r>
          </w:p>
        </w:tc>
      </w:tr>
      <w:tr w:rsidR="001B289B" w:rsidRPr="001B289B" w14:paraId="7188E73E" w14:textId="77777777" w:rsidTr="00AA6B1A">
        <w:tc>
          <w:tcPr>
            <w:tcW w:w="3082" w:type="pct"/>
            <w:gridSpan w:val="2"/>
          </w:tcPr>
          <w:p w14:paraId="1EBB31A7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0E6C996E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7746C88E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B289B">
              <w:rPr>
                <w:rFonts w:ascii="Times New Roman" w:hAnsi="Times New Roman"/>
                <w:lang w:eastAsia="pl-PL"/>
              </w:rPr>
              <w:t>0,1</w:t>
            </w:r>
          </w:p>
        </w:tc>
      </w:tr>
      <w:tr w:rsidR="009D692D" w:rsidRPr="001B289B" w14:paraId="1AE9A741" w14:textId="77777777" w:rsidTr="00AA6B1A">
        <w:tc>
          <w:tcPr>
            <w:tcW w:w="3082" w:type="pct"/>
            <w:gridSpan w:val="2"/>
          </w:tcPr>
          <w:p w14:paraId="2C1C38E0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B289B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51BEACE2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B289B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AFB4D32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B289B">
              <w:rPr>
                <w:rFonts w:ascii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14:paraId="35CD2AA4" w14:textId="77777777" w:rsidR="009D692D" w:rsidRPr="001B289B" w:rsidRDefault="009D692D" w:rsidP="00AA6B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B289B">
              <w:rPr>
                <w:rFonts w:ascii="Times New Roman" w:hAnsi="Times New Roman"/>
                <w:b/>
                <w:bCs/>
                <w:lang w:eastAsia="pl-PL"/>
              </w:rPr>
              <w:t>2 ECTS</w:t>
            </w:r>
          </w:p>
        </w:tc>
      </w:tr>
    </w:tbl>
    <w:p w14:paraId="10C21BA5" w14:textId="77777777" w:rsidR="009D692D" w:rsidRPr="001B289B" w:rsidRDefault="009D692D" w:rsidP="00F555EB">
      <w:pPr>
        <w:spacing w:after="0" w:line="240" w:lineRule="auto"/>
        <w:rPr>
          <w:rFonts w:ascii="Times New Roman" w:hAnsi="Times New Roman"/>
          <w:b/>
          <w:bCs/>
        </w:rPr>
      </w:pPr>
    </w:p>
    <w:p w14:paraId="01AB30CF" w14:textId="77777777" w:rsidR="003D3AF2" w:rsidRPr="001B289B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  <w:b/>
          <w:bCs/>
        </w:rPr>
        <w:t>LITERATURA PODSTAWOWA I UZUPEŁNIAJĄCA</w:t>
      </w:r>
    </w:p>
    <w:p w14:paraId="1F7C1A97" w14:textId="77777777" w:rsidR="008C00A4" w:rsidRPr="001B289B" w:rsidRDefault="008C00A4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  <w:b/>
          <w:bCs/>
        </w:rPr>
        <w:t>Literatura podstawowa:</w:t>
      </w:r>
    </w:p>
    <w:p w14:paraId="7714DED5" w14:textId="77777777" w:rsidR="00A54F41" w:rsidRPr="001B289B" w:rsidRDefault="00A54F41" w:rsidP="00A54F41">
      <w:pPr>
        <w:pStyle w:val="Tekstprzypisudolnego"/>
        <w:ind w:left="227" w:hanging="227"/>
        <w:rPr>
          <w:sz w:val="22"/>
          <w:szCs w:val="22"/>
          <w:lang w:val="pl-PL"/>
        </w:rPr>
      </w:pPr>
      <w:r w:rsidRPr="001B289B">
        <w:rPr>
          <w:sz w:val="22"/>
          <w:szCs w:val="22"/>
          <w:lang w:val="pl-PL"/>
        </w:rPr>
        <w:t xml:space="preserve">1. Best P.,  </w:t>
      </w:r>
      <w:r w:rsidRPr="001B289B">
        <w:rPr>
          <w:i/>
          <w:iCs/>
          <w:sz w:val="22"/>
          <w:szCs w:val="22"/>
          <w:lang w:val="pl-PL"/>
        </w:rPr>
        <w:t>Wartość narażona na ryzyko</w:t>
      </w:r>
      <w:r w:rsidRPr="001B289B">
        <w:rPr>
          <w:iCs/>
          <w:sz w:val="22"/>
          <w:szCs w:val="22"/>
          <w:lang w:val="pl-PL"/>
        </w:rPr>
        <w:t>,</w:t>
      </w:r>
      <w:r w:rsidRPr="001B289B">
        <w:rPr>
          <w:i/>
          <w:iCs/>
          <w:sz w:val="22"/>
          <w:szCs w:val="22"/>
          <w:lang w:val="pl-PL"/>
        </w:rPr>
        <w:t xml:space="preserve"> </w:t>
      </w:r>
      <w:r w:rsidRPr="001B289B">
        <w:rPr>
          <w:sz w:val="22"/>
          <w:szCs w:val="22"/>
          <w:lang w:val="pl-PL"/>
        </w:rPr>
        <w:t>Dom Wydawniczy ABC, Kraków 2000.</w:t>
      </w:r>
    </w:p>
    <w:p w14:paraId="76B58943" w14:textId="77777777" w:rsidR="00A54F41" w:rsidRPr="001B289B" w:rsidRDefault="00A54F41" w:rsidP="00A54F41">
      <w:pPr>
        <w:spacing w:after="0" w:line="240" w:lineRule="auto"/>
        <w:ind w:left="227" w:hanging="227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</w:rPr>
        <w:t xml:space="preserve">2. Jajuga K. (red.), </w:t>
      </w:r>
      <w:r w:rsidRPr="001B289B">
        <w:rPr>
          <w:rFonts w:ascii="Times New Roman" w:hAnsi="Times New Roman"/>
          <w:i/>
        </w:rPr>
        <w:t>Zarządzanie ryzykiem</w:t>
      </w:r>
      <w:r w:rsidRPr="001B289B">
        <w:rPr>
          <w:rFonts w:ascii="Times New Roman" w:hAnsi="Times New Roman"/>
        </w:rPr>
        <w:t>, PWN, Warszawa 2009.</w:t>
      </w:r>
    </w:p>
    <w:p w14:paraId="2D5FC128" w14:textId="77777777" w:rsidR="00A54F41" w:rsidRPr="001B289B" w:rsidRDefault="00A54F41" w:rsidP="00A54F41">
      <w:pPr>
        <w:spacing w:after="0" w:line="240" w:lineRule="auto"/>
        <w:ind w:left="227" w:hanging="227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3. Jajuga K., Jajuga T., </w:t>
      </w:r>
      <w:r w:rsidRPr="001B289B">
        <w:rPr>
          <w:rFonts w:ascii="Times New Roman" w:hAnsi="Times New Roman"/>
          <w:i/>
        </w:rPr>
        <w:t>Inwestycje. Instrumenty finansowe, aktywa niefinansowe, ryzyko finansowe, inżynieria finansowa</w:t>
      </w:r>
      <w:r w:rsidRPr="001B289B">
        <w:rPr>
          <w:rFonts w:ascii="Times New Roman" w:hAnsi="Times New Roman"/>
        </w:rPr>
        <w:t>, PWN, Warszawa 2011.</w:t>
      </w:r>
    </w:p>
    <w:p w14:paraId="4D81F213" w14:textId="77777777" w:rsidR="00A54F41" w:rsidRPr="001B289B" w:rsidRDefault="00A54F41" w:rsidP="00A54F41">
      <w:pPr>
        <w:spacing w:after="0" w:line="240" w:lineRule="auto"/>
        <w:ind w:left="227" w:hanging="227"/>
        <w:rPr>
          <w:rFonts w:ascii="Times New Roman" w:eastAsia="Times New Roman" w:hAnsi="Times New Roman"/>
          <w:lang w:eastAsia="pl-PL"/>
        </w:rPr>
      </w:pPr>
      <w:r w:rsidRPr="001B289B">
        <w:rPr>
          <w:rFonts w:ascii="Times New Roman" w:eastAsia="Times New Roman" w:hAnsi="Times New Roman"/>
          <w:lang w:eastAsia="pl-PL"/>
        </w:rPr>
        <w:t xml:space="preserve">4. Kaczmarek T.T., </w:t>
      </w:r>
      <w:r w:rsidRPr="001B289B">
        <w:rPr>
          <w:rFonts w:ascii="Times New Roman" w:eastAsia="Times New Roman" w:hAnsi="Times New Roman"/>
          <w:i/>
          <w:lang w:eastAsia="pl-PL"/>
        </w:rPr>
        <w:t>Ryzyko i zarządzanie ryzykiem: ujęcie interdyscyplinarne</w:t>
      </w:r>
      <w:r w:rsidRPr="001B289B">
        <w:rPr>
          <w:rFonts w:ascii="Times New Roman" w:eastAsia="Times New Roman" w:hAnsi="Times New Roman"/>
          <w:lang w:eastAsia="pl-PL"/>
        </w:rPr>
        <w:t xml:space="preserve">, </w:t>
      </w:r>
      <w:proofErr w:type="spellStart"/>
      <w:r w:rsidRPr="001B289B">
        <w:rPr>
          <w:rFonts w:ascii="Times New Roman" w:eastAsia="Times New Roman" w:hAnsi="Times New Roman"/>
          <w:lang w:eastAsia="pl-PL"/>
        </w:rPr>
        <w:t>Difin</w:t>
      </w:r>
      <w:proofErr w:type="spellEnd"/>
      <w:r w:rsidRPr="001B289B">
        <w:rPr>
          <w:rFonts w:ascii="Times New Roman" w:eastAsia="Times New Roman" w:hAnsi="Times New Roman"/>
          <w:lang w:eastAsia="pl-PL"/>
        </w:rPr>
        <w:t>, Warszawa 2008.</w:t>
      </w:r>
    </w:p>
    <w:p w14:paraId="0D3094E1" w14:textId="77777777" w:rsidR="00A54F41" w:rsidRPr="001B289B" w:rsidRDefault="00A54F41" w:rsidP="00A54F41">
      <w:pPr>
        <w:spacing w:after="0" w:line="240" w:lineRule="auto"/>
        <w:ind w:left="227" w:hanging="227"/>
        <w:rPr>
          <w:rFonts w:ascii="Times New Roman" w:eastAsia="Times New Roman" w:hAnsi="Times New Roman"/>
          <w:lang w:eastAsia="pl-PL"/>
        </w:rPr>
      </w:pPr>
      <w:r w:rsidRPr="001B289B">
        <w:rPr>
          <w:rFonts w:ascii="Times New Roman" w:eastAsia="Times New Roman" w:hAnsi="Times New Roman"/>
          <w:lang w:eastAsia="pl-PL"/>
        </w:rPr>
        <w:t xml:space="preserve">5. </w:t>
      </w:r>
      <w:proofErr w:type="spellStart"/>
      <w:r w:rsidRPr="001B289B">
        <w:rPr>
          <w:rFonts w:ascii="Times New Roman" w:eastAsia="Times New Roman" w:hAnsi="Times New Roman"/>
          <w:lang w:eastAsia="pl-PL"/>
        </w:rPr>
        <w:t>Kuziak</w:t>
      </w:r>
      <w:proofErr w:type="spellEnd"/>
      <w:r w:rsidRPr="001B289B">
        <w:rPr>
          <w:rFonts w:ascii="Times New Roman" w:eastAsia="Times New Roman" w:hAnsi="Times New Roman"/>
          <w:lang w:eastAsia="pl-PL"/>
        </w:rPr>
        <w:t xml:space="preserve"> K., </w:t>
      </w:r>
      <w:r w:rsidRPr="001B289B">
        <w:rPr>
          <w:rFonts w:ascii="Times New Roman" w:eastAsia="Times New Roman" w:hAnsi="Times New Roman"/>
          <w:i/>
          <w:lang w:eastAsia="pl-PL"/>
        </w:rPr>
        <w:t>Pomiar ryzyka przedsiębiorstwa: modele pomiaru i ich ryzyko</w:t>
      </w:r>
      <w:r w:rsidRPr="001B289B">
        <w:rPr>
          <w:rFonts w:ascii="Times New Roman" w:eastAsia="Times New Roman" w:hAnsi="Times New Roman"/>
          <w:lang w:eastAsia="pl-PL"/>
        </w:rPr>
        <w:t>, Prace Naukowe Uniwersytetu Ekonomicznego we Wrocławiu, Wrocław 2011.</w:t>
      </w:r>
    </w:p>
    <w:p w14:paraId="1BCC2447" w14:textId="77777777" w:rsidR="00A54F41" w:rsidRPr="001B289B" w:rsidRDefault="00A54F41" w:rsidP="00A54F41">
      <w:pPr>
        <w:spacing w:after="0" w:line="240" w:lineRule="auto"/>
        <w:ind w:left="227" w:hanging="227"/>
        <w:rPr>
          <w:rFonts w:ascii="Times New Roman" w:hAnsi="Times New Roman"/>
          <w:b/>
          <w:bCs/>
        </w:rPr>
      </w:pPr>
      <w:r w:rsidRPr="001B289B">
        <w:rPr>
          <w:rFonts w:ascii="Times New Roman" w:eastAsia="Times New Roman" w:hAnsi="Times New Roman"/>
          <w:lang w:eastAsia="pl-PL"/>
        </w:rPr>
        <w:t xml:space="preserve">6. Michalski D., </w:t>
      </w:r>
      <w:r w:rsidRPr="001B289B">
        <w:rPr>
          <w:rFonts w:ascii="Times New Roman" w:eastAsia="Times New Roman" w:hAnsi="Times New Roman"/>
          <w:i/>
          <w:lang w:eastAsia="pl-PL"/>
        </w:rPr>
        <w:t>Ryzyko finansowe w systemie sterowania wynikami ekonomicznymi przedsiębiorstwa elektroenergetycznego</w:t>
      </w:r>
      <w:r w:rsidRPr="001B289B">
        <w:rPr>
          <w:rFonts w:ascii="Times New Roman" w:eastAsia="Times New Roman" w:hAnsi="Times New Roman"/>
          <w:lang w:eastAsia="pl-PL"/>
        </w:rPr>
        <w:t>, Wydawnictwo ATH w Bielsku-Białej, Bielsko-Biała 2018.</w:t>
      </w:r>
    </w:p>
    <w:p w14:paraId="0198758A" w14:textId="77777777" w:rsidR="00A54F41" w:rsidRPr="001B289B" w:rsidRDefault="00A54F41" w:rsidP="00A54F41">
      <w:pPr>
        <w:spacing w:after="0" w:line="240" w:lineRule="auto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  <w:b/>
          <w:bCs/>
        </w:rPr>
        <w:t>Literatura uzupełniająca:</w:t>
      </w:r>
    </w:p>
    <w:p w14:paraId="50E1D605" w14:textId="77777777" w:rsidR="00A54F41" w:rsidRPr="001B289B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</w:rPr>
      </w:pPr>
      <w:r w:rsidRPr="001B289B">
        <w:rPr>
          <w:rFonts w:ascii="Times New Roman" w:hAnsi="Times New Roman"/>
        </w:rPr>
        <w:lastRenderedPageBreak/>
        <w:t xml:space="preserve">1. Doman M., Doman R., </w:t>
      </w:r>
      <w:r w:rsidRPr="001B289B">
        <w:rPr>
          <w:rFonts w:ascii="Times New Roman" w:hAnsi="Times New Roman"/>
          <w:i/>
          <w:iCs/>
        </w:rPr>
        <w:t>Modelowanie zmienności i ryzyka</w:t>
      </w:r>
      <w:r w:rsidRPr="001B289B">
        <w:rPr>
          <w:rFonts w:ascii="Times New Roman" w:hAnsi="Times New Roman"/>
        </w:rPr>
        <w:t xml:space="preserve">, Wydawnictwo C.H. Beck, Warszawa 2009.  </w:t>
      </w:r>
    </w:p>
    <w:p w14:paraId="02DC6213" w14:textId="77777777" w:rsidR="00A54F41" w:rsidRPr="001B289B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  <w:lang w:val="en-GB"/>
        </w:rPr>
      </w:pPr>
      <w:r w:rsidRPr="001B289B">
        <w:rPr>
          <w:rFonts w:ascii="Times New Roman" w:hAnsi="Times New Roman"/>
          <w:lang w:val="en-GB"/>
        </w:rPr>
        <w:t xml:space="preserve">2. </w:t>
      </w:r>
      <w:proofErr w:type="spellStart"/>
      <w:r w:rsidRPr="001B289B">
        <w:rPr>
          <w:rFonts w:ascii="Times New Roman" w:hAnsi="Times New Roman"/>
          <w:lang w:val="en-GB"/>
        </w:rPr>
        <w:t>Giot</w:t>
      </w:r>
      <w:proofErr w:type="spellEnd"/>
      <w:r w:rsidRPr="001B289B">
        <w:rPr>
          <w:rFonts w:ascii="Times New Roman" w:hAnsi="Times New Roman"/>
          <w:lang w:val="en-GB"/>
        </w:rPr>
        <w:t xml:space="preserve"> P., Laurent S., </w:t>
      </w:r>
      <w:r w:rsidRPr="001B289B">
        <w:rPr>
          <w:rFonts w:ascii="Times New Roman" w:hAnsi="Times New Roman"/>
          <w:i/>
          <w:lang w:val="en-GB"/>
        </w:rPr>
        <w:t>Value at Risk for long and short trading position</w:t>
      </w:r>
      <w:r w:rsidRPr="001B289B">
        <w:rPr>
          <w:rFonts w:ascii="Times New Roman" w:hAnsi="Times New Roman"/>
          <w:lang w:val="en-GB"/>
        </w:rPr>
        <w:t>, 2002, http://www.timberlake-consultancy.com/slaurent/pdf/GiotLaurent.pdf.</w:t>
      </w:r>
    </w:p>
    <w:p w14:paraId="5BAB3331" w14:textId="77777777" w:rsidR="00A54F41" w:rsidRPr="001B289B" w:rsidRDefault="00A54F41" w:rsidP="00A54F41">
      <w:pPr>
        <w:spacing w:after="0" w:line="240" w:lineRule="auto"/>
        <w:ind w:left="227" w:hanging="227"/>
        <w:rPr>
          <w:rFonts w:ascii="Times New Roman" w:hAnsi="Times New Roman"/>
        </w:rPr>
      </w:pPr>
      <w:r w:rsidRPr="001B289B">
        <w:rPr>
          <w:rFonts w:ascii="Times New Roman" w:hAnsi="Times New Roman"/>
        </w:rPr>
        <w:t>3. Kufel T.,</w:t>
      </w:r>
      <w:r w:rsidRPr="001B289B">
        <w:rPr>
          <w:rFonts w:ascii="Times New Roman" w:hAnsi="Times New Roman"/>
          <w:b/>
          <w:bCs/>
        </w:rPr>
        <w:t xml:space="preserve"> </w:t>
      </w:r>
      <w:r w:rsidRPr="001B289B">
        <w:rPr>
          <w:rFonts w:ascii="Times New Roman" w:hAnsi="Times New Roman"/>
          <w:i/>
          <w:iCs/>
        </w:rPr>
        <w:t xml:space="preserve">Ekonometria, Rozwiązywanie problemów z wykorzystaniem oprogramowania </w:t>
      </w:r>
      <w:proofErr w:type="spellStart"/>
      <w:r w:rsidRPr="001B289B">
        <w:rPr>
          <w:rFonts w:ascii="Times New Roman" w:hAnsi="Times New Roman"/>
          <w:i/>
          <w:iCs/>
        </w:rPr>
        <w:t>Gretl</w:t>
      </w:r>
      <w:proofErr w:type="spellEnd"/>
      <w:r w:rsidRPr="001B289B">
        <w:rPr>
          <w:rFonts w:ascii="Times New Roman" w:hAnsi="Times New Roman"/>
          <w:i/>
          <w:iCs/>
        </w:rPr>
        <w:t>,</w:t>
      </w:r>
      <w:r w:rsidRPr="001B289B">
        <w:rPr>
          <w:rFonts w:ascii="Times New Roman" w:hAnsi="Times New Roman"/>
        </w:rPr>
        <w:t xml:space="preserve"> PWN, Warszawa 2013.</w:t>
      </w:r>
    </w:p>
    <w:p w14:paraId="51D7B2CC" w14:textId="77777777" w:rsidR="00A54F41" w:rsidRPr="001B289B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4. Marcinkowski J., </w:t>
      </w:r>
      <w:r w:rsidRPr="001B289B">
        <w:rPr>
          <w:rFonts w:ascii="Times New Roman" w:hAnsi="Times New Roman"/>
          <w:i/>
        </w:rPr>
        <w:t>Ryzyko, jakość prognoz a efektywność inwestowania na rynkach finansowych</w:t>
      </w:r>
      <w:r w:rsidRPr="001B289B">
        <w:rPr>
          <w:rFonts w:ascii="Times New Roman" w:hAnsi="Times New Roman"/>
        </w:rPr>
        <w:t>, Wydawnictwo Uniwersytetu Ekonomicznego w Poznaniu, Poznań 2009.</w:t>
      </w:r>
    </w:p>
    <w:p w14:paraId="5AF31E57" w14:textId="77777777" w:rsidR="00A54F41" w:rsidRPr="001B289B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</w:rPr>
      </w:pPr>
      <w:r w:rsidRPr="001B289B">
        <w:rPr>
          <w:rFonts w:ascii="Times New Roman" w:eastAsia="Times New Roman" w:hAnsi="Times New Roman"/>
          <w:lang w:eastAsia="pl-PL"/>
        </w:rPr>
        <w:t xml:space="preserve">5. Rogowski W., Michalczewski A., </w:t>
      </w:r>
      <w:r w:rsidRPr="001B289B">
        <w:rPr>
          <w:rFonts w:ascii="Times New Roman" w:eastAsia="Times New Roman" w:hAnsi="Times New Roman"/>
          <w:i/>
          <w:lang w:eastAsia="pl-PL"/>
        </w:rPr>
        <w:t>Zarządzanie ryzykiem w przedsięwzięciach inwestycyjnych: ryzyko walutowe i ryzyko stopy procentowej</w:t>
      </w:r>
      <w:r w:rsidRPr="001B289B">
        <w:rPr>
          <w:rFonts w:ascii="Times New Roman" w:eastAsia="Times New Roman" w:hAnsi="Times New Roman"/>
          <w:lang w:eastAsia="pl-PL"/>
        </w:rPr>
        <w:t>, Oficyna Ekonomiczna, Kraków 2005.</w:t>
      </w:r>
    </w:p>
    <w:p w14:paraId="3BDFCE77" w14:textId="77777777" w:rsidR="00A54F41" w:rsidRPr="001B289B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</w:rPr>
      </w:pPr>
      <w:r w:rsidRPr="001B289B">
        <w:rPr>
          <w:rFonts w:ascii="Times New Roman" w:hAnsi="Times New Roman"/>
        </w:rPr>
        <w:t xml:space="preserve">6. Skrodzka W. (red.), </w:t>
      </w:r>
      <w:r w:rsidRPr="001B289B">
        <w:rPr>
          <w:rFonts w:ascii="Times New Roman" w:hAnsi="Times New Roman"/>
          <w:i/>
        </w:rPr>
        <w:t>Zmiany w organizacjach w warunkach niepewności</w:t>
      </w:r>
      <w:r w:rsidRPr="001B289B">
        <w:rPr>
          <w:rFonts w:ascii="Times New Roman" w:hAnsi="Times New Roman"/>
        </w:rPr>
        <w:t xml:space="preserve">, Sekcja Wydaw. WZ </w:t>
      </w:r>
      <w:proofErr w:type="spellStart"/>
      <w:r w:rsidRPr="001B289B">
        <w:rPr>
          <w:rFonts w:ascii="Times New Roman" w:hAnsi="Times New Roman"/>
        </w:rPr>
        <w:t>PCzęst</w:t>
      </w:r>
      <w:proofErr w:type="spellEnd"/>
      <w:r w:rsidRPr="001B289B">
        <w:rPr>
          <w:rFonts w:ascii="Times New Roman" w:hAnsi="Times New Roman"/>
        </w:rPr>
        <w:t>., Częstochowa 2013.</w:t>
      </w:r>
    </w:p>
    <w:p w14:paraId="1400836D" w14:textId="77777777" w:rsidR="00A54F41" w:rsidRPr="001B289B" w:rsidRDefault="00A54F41" w:rsidP="00A54F41">
      <w:pPr>
        <w:spacing w:after="0" w:line="240" w:lineRule="auto"/>
        <w:ind w:left="227" w:hanging="227"/>
        <w:rPr>
          <w:rFonts w:ascii="Times New Roman" w:eastAsia="Times New Roman" w:hAnsi="Times New Roman"/>
          <w:lang w:eastAsia="pl-PL"/>
        </w:rPr>
      </w:pPr>
      <w:r w:rsidRPr="001B289B">
        <w:rPr>
          <w:rFonts w:ascii="Times New Roman" w:hAnsi="Times New Roman"/>
        </w:rPr>
        <w:t xml:space="preserve">7. Surdykowska S. T.,  </w:t>
      </w:r>
      <w:r w:rsidRPr="001B289B">
        <w:rPr>
          <w:rFonts w:ascii="Times New Roman" w:hAnsi="Times New Roman"/>
          <w:i/>
        </w:rPr>
        <w:t>Ryzyko finansowe w środowisku globalnej gospodarki. Kulisy najbardziej spektakularnych afer finansowych ostatnich lat</w:t>
      </w:r>
      <w:r w:rsidRPr="001B289B">
        <w:rPr>
          <w:rFonts w:ascii="Times New Roman" w:hAnsi="Times New Roman"/>
        </w:rPr>
        <w:t xml:space="preserve">, </w:t>
      </w:r>
      <w:proofErr w:type="spellStart"/>
      <w:r w:rsidRPr="001B289B">
        <w:rPr>
          <w:rFonts w:ascii="Times New Roman" w:hAnsi="Times New Roman"/>
        </w:rPr>
        <w:t>Difin</w:t>
      </w:r>
      <w:proofErr w:type="spellEnd"/>
      <w:r w:rsidRPr="001B289B">
        <w:rPr>
          <w:rFonts w:ascii="Times New Roman" w:hAnsi="Times New Roman"/>
        </w:rPr>
        <w:t>, Warszawa 2012.</w:t>
      </w:r>
    </w:p>
    <w:p w14:paraId="72BE980E" w14:textId="77777777" w:rsidR="00A54F41" w:rsidRPr="001B289B" w:rsidRDefault="00A54F41" w:rsidP="00A54F41">
      <w:pPr>
        <w:spacing w:after="0" w:line="240" w:lineRule="auto"/>
        <w:ind w:left="227" w:hanging="227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</w:rPr>
        <w:t xml:space="preserve">8. Włodarczyk A. (red.), </w:t>
      </w:r>
      <w:r w:rsidRPr="001B289B">
        <w:rPr>
          <w:rFonts w:ascii="Times New Roman" w:hAnsi="Times New Roman"/>
          <w:i/>
        </w:rPr>
        <w:t>Ryzyko w działalności podmiotów gospodarczych</w:t>
      </w:r>
      <w:r w:rsidRPr="001B289B">
        <w:rPr>
          <w:rFonts w:ascii="Times New Roman" w:hAnsi="Times New Roman"/>
        </w:rPr>
        <w:t xml:space="preserve">, Sekcja Wydawnictw </w:t>
      </w:r>
      <w:proofErr w:type="spellStart"/>
      <w:r w:rsidRPr="001B289B">
        <w:rPr>
          <w:rFonts w:ascii="Times New Roman" w:hAnsi="Times New Roman"/>
        </w:rPr>
        <w:t>WZPCz</w:t>
      </w:r>
      <w:proofErr w:type="spellEnd"/>
      <w:r w:rsidRPr="001B289B">
        <w:rPr>
          <w:rFonts w:ascii="Times New Roman" w:hAnsi="Times New Roman"/>
        </w:rPr>
        <w:t>, Częstochowa 2011.</w:t>
      </w:r>
    </w:p>
    <w:p w14:paraId="14DC386A" w14:textId="77777777" w:rsidR="00A54F41" w:rsidRPr="001B289B" w:rsidRDefault="00A54F41" w:rsidP="00F555EB">
      <w:pPr>
        <w:spacing w:after="0" w:line="240" w:lineRule="auto"/>
        <w:rPr>
          <w:rFonts w:ascii="Times New Roman" w:hAnsi="Times New Roman"/>
          <w:b/>
          <w:bCs/>
        </w:rPr>
      </w:pPr>
    </w:p>
    <w:p w14:paraId="5F6D0090" w14:textId="77777777" w:rsidR="003D3AF2" w:rsidRPr="001B289B" w:rsidRDefault="003D3AF2" w:rsidP="00484156">
      <w:pPr>
        <w:spacing w:after="0" w:line="240" w:lineRule="auto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  <w:b/>
          <w:bCs/>
        </w:rPr>
        <w:t>PROWADZĄCY PRZEDMIOT ( IMIĘ, NAZWISKO, ADRES E-MAIL)</w:t>
      </w:r>
      <w:bookmarkStart w:id="0" w:name="_GoBack"/>
      <w:bookmarkEnd w:id="0"/>
    </w:p>
    <w:p w14:paraId="73BB8E25" w14:textId="77777777" w:rsidR="00137EB8" w:rsidRPr="001B289B" w:rsidRDefault="00137EB8" w:rsidP="00137EB8">
      <w:pPr>
        <w:spacing w:after="0" w:line="240" w:lineRule="auto"/>
        <w:rPr>
          <w:rFonts w:ascii="Times New Roman" w:eastAsia="Times New Roman" w:hAnsi="Times New Roman"/>
        </w:rPr>
      </w:pPr>
      <w:r w:rsidRPr="001B289B">
        <w:rPr>
          <w:rFonts w:ascii="Times New Roman" w:eastAsia="Times New Roman" w:hAnsi="Times New Roman"/>
        </w:rPr>
        <w:t>Aneta Włodarczyk, aneta.wlodarczyk@pcz.pl</w:t>
      </w:r>
    </w:p>
    <w:p w14:paraId="7D49089D" w14:textId="77777777" w:rsidR="00137EB8" w:rsidRPr="001B289B" w:rsidRDefault="00137EB8" w:rsidP="00137EB8">
      <w:pPr>
        <w:spacing w:after="0" w:line="240" w:lineRule="auto"/>
        <w:rPr>
          <w:rFonts w:ascii="Times New Roman" w:hAnsi="Times New Roman"/>
        </w:rPr>
      </w:pPr>
      <w:r w:rsidRPr="001B289B">
        <w:rPr>
          <w:rFonts w:ascii="Times New Roman" w:eastAsia="Times New Roman" w:hAnsi="Times New Roman"/>
        </w:rPr>
        <w:t>Wioletta Skrodzka,</w:t>
      </w:r>
      <w:r w:rsidRPr="001B289B">
        <w:rPr>
          <w:rFonts w:ascii="Times New Roman" w:eastAsia="Times New Roman" w:hAnsi="Times New Roman"/>
          <w:b/>
        </w:rPr>
        <w:t xml:space="preserve"> </w:t>
      </w:r>
      <w:r w:rsidRPr="001B289B">
        <w:rPr>
          <w:rFonts w:ascii="Times New Roman" w:hAnsi="Times New Roman"/>
        </w:rPr>
        <w:t>wioletta.skrodzka@pcz.pl</w:t>
      </w:r>
    </w:p>
    <w:p w14:paraId="75DC73E1" w14:textId="77777777" w:rsidR="00137EB8" w:rsidRPr="001B289B" w:rsidRDefault="00137EB8" w:rsidP="00484156">
      <w:pPr>
        <w:spacing w:after="0" w:line="240" w:lineRule="auto"/>
        <w:rPr>
          <w:rFonts w:ascii="Times New Roman" w:hAnsi="Times New Roman"/>
          <w:b/>
          <w:bCs/>
        </w:rPr>
      </w:pPr>
    </w:p>
    <w:p w14:paraId="255680E4" w14:textId="77777777" w:rsidR="00137EB8" w:rsidRPr="001B289B" w:rsidRDefault="00137EB8" w:rsidP="00137EB8">
      <w:pPr>
        <w:spacing w:after="0" w:line="240" w:lineRule="auto"/>
        <w:rPr>
          <w:rFonts w:ascii="Times New Roman" w:hAnsi="Times New Roman"/>
          <w:b/>
          <w:bCs/>
        </w:rPr>
      </w:pPr>
      <w:r w:rsidRPr="001B289B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2842"/>
        <w:gridCol w:w="1312"/>
        <w:gridCol w:w="1446"/>
        <w:gridCol w:w="1497"/>
        <w:gridCol w:w="941"/>
      </w:tblGrid>
      <w:tr w:rsidR="001B289B" w:rsidRPr="001B289B" w14:paraId="3BE57495" w14:textId="77777777" w:rsidTr="00C8178C">
        <w:trPr>
          <w:jc w:val="center"/>
        </w:trPr>
        <w:tc>
          <w:tcPr>
            <w:tcW w:w="565" w:type="pct"/>
          </w:tcPr>
          <w:p w14:paraId="029B71F0" w14:textId="77777777" w:rsidR="00137EB8" w:rsidRPr="001B289B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B289B">
              <w:rPr>
                <w:rFonts w:ascii="Times New Roman" w:hAnsi="Times New Roman"/>
                <w:b/>
                <w:bCs/>
              </w:rPr>
              <w:t>Efekt uczenia się</w:t>
            </w:r>
          </w:p>
        </w:tc>
        <w:tc>
          <w:tcPr>
            <w:tcW w:w="1568" w:type="pct"/>
          </w:tcPr>
          <w:p w14:paraId="206EC620" w14:textId="77777777" w:rsidR="00137EB8" w:rsidRPr="001B289B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B289B">
              <w:rPr>
                <w:rFonts w:ascii="Times New Roman" w:hAnsi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54B38D79" w14:textId="77777777" w:rsidR="00137EB8" w:rsidRPr="001B289B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B289B">
              <w:rPr>
                <w:rFonts w:ascii="Times New Roman" w:hAnsi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07472F41" w14:textId="77777777" w:rsidR="00137EB8" w:rsidRPr="001B289B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B289B">
              <w:rPr>
                <w:rFonts w:ascii="Times New Roman" w:hAnsi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50EC915A" w14:textId="77777777" w:rsidR="00137EB8" w:rsidRPr="001B289B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B289B">
              <w:rPr>
                <w:rFonts w:ascii="Times New Roman" w:hAnsi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1E910124" w14:textId="77777777" w:rsidR="00137EB8" w:rsidRPr="001B289B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B289B">
              <w:rPr>
                <w:rFonts w:ascii="Times New Roman" w:hAnsi="Times New Roman"/>
                <w:b/>
                <w:bCs/>
              </w:rPr>
              <w:t>Sposób oceny</w:t>
            </w:r>
          </w:p>
        </w:tc>
      </w:tr>
      <w:tr w:rsidR="001B289B" w:rsidRPr="001B289B" w14:paraId="483DDC0E" w14:textId="77777777" w:rsidTr="00C8178C">
        <w:trPr>
          <w:trHeight w:val="421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BF0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>EU1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ECA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1B289B">
              <w:rPr>
                <w:rFonts w:ascii="Times New Roman" w:hAnsi="Times New Roman"/>
              </w:rPr>
              <w:t>K_W07, K_U08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4BD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9D5" w14:textId="77777777" w:rsidR="00C8178C" w:rsidRPr="001B289B" w:rsidRDefault="00C8178C" w:rsidP="00DE532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>W1-W2, P</w:t>
            </w:r>
            <w:r w:rsidR="00DE5323" w:rsidRPr="001B289B">
              <w:rPr>
                <w:rFonts w:ascii="Times New Roman" w:hAnsi="Times New Roman"/>
                <w:bCs/>
              </w:rPr>
              <w:t>2-P3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BAF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1,2,3,4</w:t>
            </w:r>
            <w:r w:rsidR="007B71FE" w:rsidRPr="001B289B">
              <w:rPr>
                <w:rFonts w:ascii="Times New Roman" w:eastAsia="Times New Roman" w:hAnsi="Times New Roman"/>
              </w:rPr>
              <w:t>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11A" w14:textId="77777777" w:rsidR="00C8178C" w:rsidRPr="001B289B" w:rsidRDefault="00C8178C" w:rsidP="00B3428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 xml:space="preserve">F1, </w:t>
            </w:r>
            <w:r w:rsidR="00B34284" w:rsidRPr="001B289B">
              <w:rPr>
                <w:rFonts w:ascii="Times New Roman" w:eastAsia="Times New Roman" w:hAnsi="Times New Roman"/>
              </w:rPr>
              <w:t>P1</w:t>
            </w:r>
          </w:p>
        </w:tc>
      </w:tr>
      <w:tr w:rsidR="001B289B" w:rsidRPr="001B289B" w14:paraId="76A92DD0" w14:textId="77777777" w:rsidTr="00C8178C">
        <w:trPr>
          <w:trHeight w:val="425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D770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>EU2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88B4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1B289B">
              <w:rPr>
                <w:rFonts w:ascii="Times New Roman" w:hAnsi="Times New Roman"/>
              </w:rPr>
              <w:t>K_W04, K_U03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0E3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C2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9F3" w14:textId="77777777" w:rsidR="00C8178C" w:rsidRPr="001B289B" w:rsidRDefault="00C8178C" w:rsidP="00DE532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>W3-W</w:t>
            </w:r>
            <w:r w:rsidR="00DE5323" w:rsidRPr="001B289B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84A" w14:textId="77777777" w:rsidR="00C8178C" w:rsidRPr="001B289B" w:rsidRDefault="007B71FE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1,2,3,4,5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FDA" w14:textId="77777777" w:rsidR="00C8178C" w:rsidRPr="001B289B" w:rsidRDefault="00C8178C" w:rsidP="00B3428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F1, P</w:t>
            </w:r>
            <w:r w:rsidR="00B34284" w:rsidRPr="001B289B">
              <w:rPr>
                <w:rFonts w:ascii="Times New Roman" w:eastAsia="Times New Roman" w:hAnsi="Times New Roman"/>
              </w:rPr>
              <w:t>2</w:t>
            </w:r>
          </w:p>
        </w:tc>
      </w:tr>
      <w:tr w:rsidR="001B289B" w:rsidRPr="001B289B" w14:paraId="4842E6CD" w14:textId="77777777" w:rsidTr="00C8178C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776D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>EU3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7BF9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1B289B">
              <w:rPr>
                <w:rFonts w:ascii="Times New Roman" w:hAnsi="Times New Roman"/>
              </w:rPr>
              <w:t>K_W04, K_W07,  K_U03, K_U06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E19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C2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993A" w14:textId="77777777" w:rsidR="00C8178C" w:rsidRPr="001B289B" w:rsidRDefault="00C8178C" w:rsidP="00DE532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>P</w:t>
            </w:r>
            <w:r w:rsidR="00DE5323" w:rsidRPr="001B289B">
              <w:rPr>
                <w:rFonts w:ascii="Times New Roman" w:hAnsi="Times New Roman"/>
                <w:bCs/>
              </w:rPr>
              <w:t>4</w:t>
            </w:r>
            <w:r w:rsidRPr="001B289B">
              <w:rPr>
                <w:rFonts w:ascii="Times New Roman" w:hAnsi="Times New Roman"/>
                <w:bCs/>
              </w:rPr>
              <w:t>-P</w:t>
            </w:r>
            <w:r w:rsidR="00DE5323" w:rsidRPr="001B289B">
              <w:rPr>
                <w:rFonts w:ascii="Times New Roman" w:hAnsi="Times New Roman"/>
                <w:bCs/>
              </w:rPr>
              <w:t>9</w:t>
            </w:r>
            <w:r w:rsidRPr="001B289B">
              <w:rPr>
                <w:rFonts w:ascii="Times New Roman" w:hAnsi="Times New Roman"/>
                <w:bCs/>
              </w:rPr>
              <w:t>, P</w:t>
            </w:r>
            <w:r w:rsidR="00DE5323" w:rsidRPr="001B289B">
              <w:rPr>
                <w:rFonts w:ascii="Times New Roman" w:hAnsi="Times New Roman"/>
                <w:bCs/>
              </w:rPr>
              <w:t>12</w:t>
            </w:r>
            <w:r w:rsidRPr="001B289B">
              <w:rPr>
                <w:rFonts w:ascii="Times New Roman" w:hAnsi="Times New Roman"/>
                <w:bCs/>
              </w:rPr>
              <w:t>–P</w:t>
            </w:r>
            <w:r w:rsidR="00DE5323" w:rsidRPr="001B289B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1F3C" w14:textId="77777777" w:rsidR="00C8178C" w:rsidRPr="001B289B" w:rsidRDefault="007B71FE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1,2,3,4,5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07C" w14:textId="77777777" w:rsidR="00C8178C" w:rsidRPr="001B289B" w:rsidRDefault="00C8178C" w:rsidP="00B3428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 xml:space="preserve">F1, </w:t>
            </w:r>
            <w:r w:rsidR="00B34284" w:rsidRPr="001B289B">
              <w:rPr>
                <w:rFonts w:ascii="Times New Roman" w:eastAsia="Times New Roman" w:hAnsi="Times New Roman"/>
              </w:rPr>
              <w:t>P1</w:t>
            </w:r>
            <w:r w:rsidRPr="001B289B">
              <w:rPr>
                <w:rFonts w:ascii="Times New Roman" w:eastAsia="Times New Roman" w:hAnsi="Times New Roman"/>
              </w:rPr>
              <w:t>, P</w:t>
            </w:r>
            <w:r w:rsidR="00B34284" w:rsidRPr="001B289B">
              <w:rPr>
                <w:rFonts w:ascii="Times New Roman" w:eastAsia="Times New Roman" w:hAnsi="Times New Roman"/>
              </w:rPr>
              <w:t>2</w:t>
            </w:r>
          </w:p>
        </w:tc>
      </w:tr>
      <w:tr w:rsidR="00C8178C" w:rsidRPr="001B289B" w14:paraId="67C61150" w14:textId="77777777" w:rsidTr="00C8178C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1153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>EU4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889A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1B289B">
              <w:rPr>
                <w:rFonts w:ascii="Times New Roman" w:hAnsi="Times New Roman"/>
              </w:rPr>
              <w:t>K_W04, K_W07, K_U03, K_K06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418E" w14:textId="77777777" w:rsidR="00C8178C" w:rsidRPr="001B289B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B49C" w14:textId="77777777" w:rsidR="00C8178C" w:rsidRPr="001B289B" w:rsidRDefault="00C8178C" w:rsidP="00DE532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 xml:space="preserve">W1-W2, </w:t>
            </w:r>
            <w:r w:rsidR="00DE5323" w:rsidRPr="001B289B">
              <w:rPr>
                <w:rFonts w:ascii="Times New Roman" w:hAnsi="Times New Roman"/>
                <w:bCs/>
              </w:rPr>
              <w:t xml:space="preserve">W12-W15, P1, </w:t>
            </w:r>
            <w:r w:rsidRPr="001B289B">
              <w:rPr>
                <w:rFonts w:ascii="Times New Roman" w:hAnsi="Times New Roman"/>
                <w:bCs/>
              </w:rPr>
              <w:t>P</w:t>
            </w:r>
            <w:r w:rsidR="00DE5323" w:rsidRPr="001B289B">
              <w:rPr>
                <w:rFonts w:ascii="Times New Roman" w:hAnsi="Times New Roman"/>
                <w:bCs/>
              </w:rPr>
              <w:t>10</w:t>
            </w:r>
            <w:r w:rsidRPr="001B289B">
              <w:rPr>
                <w:rFonts w:ascii="Times New Roman" w:hAnsi="Times New Roman"/>
                <w:bCs/>
              </w:rPr>
              <w:t>-P</w:t>
            </w:r>
            <w:r w:rsidR="00DE5323" w:rsidRPr="001B289B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9E35" w14:textId="77777777" w:rsidR="00C8178C" w:rsidRPr="001B289B" w:rsidRDefault="007B71FE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>1,2,3,4,5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9C8" w14:textId="77777777" w:rsidR="00C8178C" w:rsidRPr="001B289B" w:rsidRDefault="00C8178C" w:rsidP="00B3428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 xml:space="preserve">F1, </w:t>
            </w:r>
            <w:r w:rsidR="00B34284" w:rsidRPr="001B289B">
              <w:rPr>
                <w:rFonts w:ascii="Times New Roman" w:eastAsia="Times New Roman" w:hAnsi="Times New Roman"/>
              </w:rPr>
              <w:t>P1</w:t>
            </w:r>
            <w:r w:rsidRPr="001B289B">
              <w:rPr>
                <w:rFonts w:ascii="Times New Roman" w:eastAsia="Times New Roman" w:hAnsi="Times New Roman"/>
              </w:rPr>
              <w:t>, P</w:t>
            </w:r>
            <w:r w:rsidR="00B34284" w:rsidRPr="001B289B">
              <w:rPr>
                <w:rFonts w:ascii="Times New Roman" w:eastAsia="Times New Roman" w:hAnsi="Times New Roman"/>
              </w:rPr>
              <w:t>2</w:t>
            </w:r>
          </w:p>
        </w:tc>
      </w:tr>
    </w:tbl>
    <w:p w14:paraId="34932B17" w14:textId="77777777" w:rsidR="00137EB8" w:rsidRPr="001B289B" w:rsidRDefault="00137EB8" w:rsidP="00484156">
      <w:pPr>
        <w:spacing w:after="0" w:line="240" w:lineRule="auto"/>
        <w:rPr>
          <w:rFonts w:ascii="Times New Roman" w:hAnsi="Times New Roman"/>
          <w:b/>
          <w:bCs/>
        </w:rPr>
      </w:pPr>
    </w:p>
    <w:p w14:paraId="0CE8E2F5" w14:textId="77777777" w:rsidR="003D3AF2" w:rsidRPr="001B289B" w:rsidRDefault="003D3AF2" w:rsidP="00E71A1F">
      <w:pPr>
        <w:spacing w:after="0" w:line="240" w:lineRule="auto"/>
        <w:rPr>
          <w:rFonts w:ascii="Times New Roman" w:hAnsi="Times New Roman"/>
          <w:b/>
        </w:rPr>
      </w:pPr>
      <w:r w:rsidRPr="001B289B">
        <w:rPr>
          <w:rFonts w:ascii="Times New Roman" w:hAnsi="Times New Roman"/>
          <w:b/>
          <w:bCs/>
        </w:rPr>
        <w:t>FORMY OCENY - SZCZEGÓŁY</w:t>
      </w:r>
    </w:p>
    <w:tbl>
      <w:tblPr>
        <w:tblStyle w:val="TableGrid"/>
        <w:tblW w:w="0" w:type="auto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1126"/>
        <w:gridCol w:w="1982"/>
        <w:gridCol w:w="1983"/>
        <w:gridCol w:w="1982"/>
        <w:gridCol w:w="1983"/>
      </w:tblGrid>
      <w:tr w:rsidR="001B289B" w:rsidRPr="001B289B" w14:paraId="55E1F64E" w14:textId="77777777" w:rsidTr="00324364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77D0F" w14:textId="1E3A45B0" w:rsidR="00AB457E" w:rsidRPr="001B289B" w:rsidRDefault="00324364" w:rsidP="00C13F2B">
            <w:pPr>
              <w:ind w:left="22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  <w:bCs/>
              </w:rPr>
              <w:t>Efekt uczenia się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A12A" w14:textId="77777777" w:rsidR="00AB457E" w:rsidRPr="001B289B" w:rsidRDefault="00AB457E" w:rsidP="00C13F2B">
            <w:pPr>
              <w:ind w:right="27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</w:rPr>
              <w:t>Na ocenę 2</w:t>
            </w:r>
            <w:r w:rsidRPr="001B28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6D45" w14:textId="77777777" w:rsidR="00AB457E" w:rsidRPr="001B289B" w:rsidRDefault="00AB457E" w:rsidP="00C13F2B">
            <w:pPr>
              <w:ind w:right="30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</w:rPr>
              <w:t>Na ocenę 3</w:t>
            </w:r>
            <w:r w:rsidRPr="001B28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E5EE" w14:textId="77777777" w:rsidR="00AB457E" w:rsidRPr="001B289B" w:rsidRDefault="00AB457E" w:rsidP="00C13F2B">
            <w:pPr>
              <w:ind w:right="27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</w:rPr>
              <w:t>Na ocenę 4</w:t>
            </w:r>
            <w:r w:rsidRPr="001B28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1B8F9" w14:textId="77777777" w:rsidR="00AB457E" w:rsidRPr="001B289B" w:rsidRDefault="00AB457E" w:rsidP="00C13F2B">
            <w:pPr>
              <w:ind w:right="24"/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  <w:b/>
              </w:rPr>
              <w:t>Na ocenę 5</w:t>
            </w:r>
            <w:r w:rsidRPr="001B289B">
              <w:rPr>
                <w:rFonts w:ascii="Times New Roman" w:hAnsi="Times New Roman"/>
              </w:rPr>
              <w:t xml:space="preserve"> </w:t>
            </w:r>
          </w:p>
        </w:tc>
      </w:tr>
      <w:tr w:rsidR="001B289B" w:rsidRPr="001B289B" w14:paraId="0549C8D4" w14:textId="77777777" w:rsidTr="00324364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03F9" w14:textId="77777777" w:rsidR="00766113" w:rsidRPr="001B289B" w:rsidRDefault="00766113" w:rsidP="00766113">
            <w:pPr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 xml:space="preserve">EU1 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6AC480A" w14:textId="77777777" w:rsidR="00766113" w:rsidRPr="001B289B" w:rsidRDefault="00766113" w:rsidP="00766113">
            <w:pPr>
              <w:tabs>
                <w:tab w:val="num" w:pos="480"/>
                <w:tab w:val="left" w:pos="709"/>
              </w:tabs>
              <w:rPr>
                <w:rFonts w:ascii="Times New Roman" w:hAnsi="Times New Roman"/>
                <w:b/>
                <w:i/>
              </w:rPr>
            </w:pPr>
            <w:r w:rsidRPr="001B289B">
              <w:rPr>
                <w:rFonts w:ascii="Times New Roman" w:hAnsi="Times New Roman"/>
              </w:rPr>
              <w:t xml:space="preserve">Student nie zna podstawowych pojęć dotyczących ryzyka finansowego.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86A3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 xml:space="preserve">Student </w:t>
            </w:r>
            <w:r w:rsidRPr="001B289B">
              <w:rPr>
                <w:rFonts w:ascii="Times New Roman" w:eastAsia="Times New Roman" w:hAnsi="Times New Roman"/>
              </w:rPr>
              <w:t xml:space="preserve">opanował wiedzę </w:t>
            </w:r>
            <w:r w:rsidRPr="001B289B">
              <w:rPr>
                <w:rFonts w:ascii="Times New Roman" w:hAnsi="Times New Roman"/>
              </w:rPr>
              <w:t xml:space="preserve">z zakresu klasyfikacji ryzyka finansowego i potrafi zidentyfikować czynniki ryzyka finansowego w praktyce </w:t>
            </w:r>
            <w:r w:rsidRPr="001B289B">
              <w:rPr>
                <w:rFonts w:ascii="Times New Roman" w:eastAsia="Times New Roman" w:hAnsi="Times New Roman"/>
              </w:rPr>
              <w:t>na poziomie 51%-70%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27B5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 xml:space="preserve">Student </w:t>
            </w:r>
            <w:r w:rsidRPr="001B289B">
              <w:rPr>
                <w:rFonts w:ascii="Times New Roman" w:eastAsia="Times New Roman" w:hAnsi="Times New Roman"/>
              </w:rPr>
              <w:t xml:space="preserve">opanował wiedzę </w:t>
            </w:r>
            <w:r w:rsidRPr="001B289B">
              <w:rPr>
                <w:rFonts w:ascii="Times New Roman" w:hAnsi="Times New Roman"/>
              </w:rPr>
              <w:t xml:space="preserve">z zakresu klasyfikacji ryzyka finansowego i potrafi zidentyfikować czynniki ryzyka finansowego w praktyce </w:t>
            </w:r>
            <w:r w:rsidRPr="001B289B">
              <w:rPr>
                <w:rFonts w:ascii="Times New Roman" w:eastAsia="Times New Roman" w:hAnsi="Times New Roman"/>
              </w:rPr>
              <w:t>na poziomie 71%-90%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1468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 xml:space="preserve">Student </w:t>
            </w:r>
            <w:r w:rsidRPr="001B289B">
              <w:rPr>
                <w:rFonts w:ascii="Times New Roman" w:eastAsia="Times New Roman" w:hAnsi="Times New Roman"/>
              </w:rPr>
              <w:t xml:space="preserve">opanował wiedzę </w:t>
            </w:r>
            <w:r w:rsidRPr="001B289B">
              <w:rPr>
                <w:rFonts w:ascii="Times New Roman" w:hAnsi="Times New Roman"/>
              </w:rPr>
              <w:t xml:space="preserve">z zakresu klasyfikacji ryzyka finansowego i potrafi zidentyfikować czynniki ryzyka finansowego w praktyce </w:t>
            </w:r>
            <w:r w:rsidRPr="001B289B">
              <w:rPr>
                <w:rFonts w:ascii="Times New Roman" w:eastAsia="Times New Roman" w:hAnsi="Times New Roman"/>
              </w:rPr>
              <w:t>na poziomie 91%-100%</w:t>
            </w:r>
          </w:p>
        </w:tc>
      </w:tr>
      <w:tr w:rsidR="001B289B" w:rsidRPr="001B289B" w14:paraId="2D2DBE98" w14:textId="77777777" w:rsidTr="00324364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27FB" w14:textId="77777777" w:rsidR="00766113" w:rsidRPr="001B289B" w:rsidRDefault="00766113" w:rsidP="00766113">
            <w:pPr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 xml:space="preserve">EU2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CCCC683" w14:textId="77777777" w:rsidR="00766113" w:rsidRPr="001B289B" w:rsidRDefault="00766113" w:rsidP="00766113">
            <w:pPr>
              <w:tabs>
                <w:tab w:val="num" w:pos="480"/>
                <w:tab w:val="left" w:pos="709"/>
              </w:tabs>
              <w:rPr>
                <w:rFonts w:ascii="Times New Roman" w:hAnsi="Times New Roman"/>
                <w:b/>
                <w:i/>
              </w:rPr>
            </w:pPr>
            <w:r w:rsidRPr="001B289B">
              <w:rPr>
                <w:rFonts w:ascii="Times New Roman" w:hAnsi="Times New Roman"/>
              </w:rPr>
              <w:t>Student nie zna miar ryzyka finansowego.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7306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t xml:space="preserve">Student opanował wiedzę </w:t>
            </w:r>
            <w:r w:rsidRPr="001B289B">
              <w:rPr>
                <w:rFonts w:ascii="Times New Roman" w:hAnsi="Times New Roman"/>
              </w:rPr>
              <w:t xml:space="preserve">na temat miar ryzyka finansowego oraz potrafi wskazać wady i zalety odnoszące się do ich praktycznego </w:t>
            </w:r>
            <w:r w:rsidRPr="001B289B">
              <w:rPr>
                <w:rFonts w:ascii="Times New Roman" w:hAnsi="Times New Roman"/>
              </w:rPr>
              <w:lastRenderedPageBreak/>
              <w:t>wykorzystania</w:t>
            </w:r>
            <w:r w:rsidRPr="001B289B">
              <w:rPr>
                <w:rFonts w:ascii="Times New Roman" w:eastAsia="Times New Roman" w:hAnsi="Times New Roman"/>
              </w:rPr>
              <w:t xml:space="preserve"> na poziomie 51%-70%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6228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lastRenderedPageBreak/>
              <w:t xml:space="preserve">Student opanował wiedzę </w:t>
            </w:r>
            <w:r w:rsidRPr="001B289B">
              <w:rPr>
                <w:rFonts w:ascii="Times New Roman" w:hAnsi="Times New Roman"/>
              </w:rPr>
              <w:t xml:space="preserve">na temat miar ryzyka finansowego oraz potrafi wskazać wady i zalety odnoszące się do ich praktycznego </w:t>
            </w:r>
            <w:r w:rsidRPr="001B289B">
              <w:rPr>
                <w:rFonts w:ascii="Times New Roman" w:hAnsi="Times New Roman"/>
              </w:rPr>
              <w:lastRenderedPageBreak/>
              <w:t>wykorzystania</w:t>
            </w:r>
            <w:r w:rsidRPr="001B289B">
              <w:rPr>
                <w:rFonts w:ascii="Times New Roman" w:eastAsia="Times New Roman" w:hAnsi="Times New Roman"/>
              </w:rPr>
              <w:t xml:space="preserve"> na poziomie 71%-90%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5C1E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eastAsia="Times New Roman" w:hAnsi="Times New Roman"/>
              </w:rPr>
              <w:lastRenderedPageBreak/>
              <w:t xml:space="preserve">Student opanował wiedzę </w:t>
            </w:r>
            <w:r w:rsidRPr="001B289B">
              <w:rPr>
                <w:rFonts w:ascii="Times New Roman" w:hAnsi="Times New Roman"/>
              </w:rPr>
              <w:t xml:space="preserve">na temat miar ryzyka finansowego oraz potrafi wskazać wady i zalety odnoszące się do ich praktycznego </w:t>
            </w:r>
            <w:r w:rsidRPr="001B289B">
              <w:rPr>
                <w:rFonts w:ascii="Times New Roman" w:hAnsi="Times New Roman"/>
              </w:rPr>
              <w:lastRenderedPageBreak/>
              <w:t>wykorzystania</w:t>
            </w:r>
            <w:r w:rsidRPr="001B289B">
              <w:rPr>
                <w:rFonts w:ascii="Times New Roman" w:eastAsia="Times New Roman" w:hAnsi="Times New Roman"/>
              </w:rPr>
              <w:t xml:space="preserve"> na poziomie 91%-100%</w:t>
            </w:r>
          </w:p>
        </w:tc>
      </w:tr>
      <w:tr w:rsidR="001B289B" w:rsidRPr="001B289B" w14:paraId="01F4FB22" w14:textId="77777777" w:rsidTr="00324364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5A2F0" w14:textId="77777777" w:rsidR="00766113" w:rsidRPr="001B289B" w:rsidRDefault="00766113" w:rsidP="00766113">
            <w:pPr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lastRenderedPageBreak/>
              <w:t xml:space="preserve">EU3 </w:t>
            </w:r>
          </w:p>
          <w:p w14:paraId="4078A33C" w14:textId="77777777" w:rsidR="00766113" w:rsidRPr="001B289B" w:rsidRDefault="00766113" w:rsidP="0076611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F1B0AAA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>Student nie potrafi oszacować i zinterpretować miar ryzyka finansowego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FBBD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>Student opanował umiejętność szacowania i interpretowania miar ryzyka finansowego</w:t>
            </w:r>
            <w:r w:rsidRPr="001B289B">
              <w:rPr>
                <w:rFonts w:ascii="Times New Roman" w:eastAsia="Times New Roman" w:hAnsi="Times New Roman"/>
              </w:rPr>
              <w:t xml:space="preserve"> w zakresie 51%-70%</w:t>
            </w:r>
          </w:p>
          <w:p w14:paraId="51EA75B9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21FC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>Student opanował umiejętność szacowania i interpretowania miar ryzyka finansowego</w:t>
            </w:r>
            <w:r w:rsidRPr="001B289B">
              <w:rPr>
                <w:rFonts w:ascii="Times New Roman" w:eastAsia="Times New Roman" w:hAnsi="Times New Roman"/>
              </w:rPr>
              <w:t xml:space="preserve"> w zakresie 71%-80%</w:t>
            </w:r>
          </w:p>
          <w:p w14:paraId="352B89FA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15F5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>Student opanował umiejętność szacowania i interpretowania miar ryzyka finansowego</w:t>
            </w:r>
            <w:r w:rsidRPr="001B289B">
              <w:rPr>
                <w:rFonts w:ascii="Times New Roman" w:eastAsia="Times New Roman" w:hAnsi="Times New Roman"/>
              </w:rPr>
              <w:t xml:space="preserve"> w zakresie 91%-100%</w:t>
            </w:r>
          </w:p>
          <w:p w14:paraId="0EAC458D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</w:p>
        </w:tc>
      </w:tr>
      <w:tr w:rsidR="00766113" w:rsidRPr="001B289B" w14:paraId="3476A477" w14:textId="77777777" w:rsidTr="00324364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2F0B7" w14:textId="77777777" w:rsidR="00766113" w:rsidRPr="001B289B" w:rsidRDefault="00766113" w:rsidP="00766113">
            <w:pPr>
              <w:rPr>
                <w:rFonts w:ascii="Times New Roman" w:hAnsi="Times New Roman"/>
                <w:bCs/>
              </w:rPr>
            </w:pPr>
            <w:r w:rsidRPr="001B289B">
              <w:rPr>
                <w:rFonts w:ascii="Times New Roman" w:hAnsi="Times New Roman"/>
                <w:bCs/>
              </w:rPr>
              <w:t xml:space="preserve">EU4 </w:t>
            </w:r>
          </w:p>
          <w:p w14:paraId="3EE95A26" w14:textId="77777777" w:rsidR="00766113" w:rsidRPr="001B289B" w:rsidRDefault="00766113" w:rsidP="0076611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9344118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 xml:space="preserve">Student nie posiada wiedzy na temat etapów procesu zarządzania ryzykiem finansowym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EEAB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>Student opanował wiedzę na temat etapów procesu zarządzania ryzykiem finansowym i potrafi wskazać różne rozwiązania w zakresie sterowania ryzykiem finansowym</w:t>
            </w:r>
            <w:r w:rsidRPr="001B289B">
              <w:rPr>
                <w:rFonts w:ascii="Times New Roman" w:eastAsia="Times New Roman" w:hAnsi="Times New Roman"/>
              </w:rPr>
              <w:t xml:space="preserve"> na poziomie 51%-70%</w:t>
            </w:r>
          </w:p>
          <w:p w14:paraId="391DCB65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C126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>Student opanował wiedzę na temat etapów procesu zarządzania ryzykiem finansowym i potrafi wskazać różne rozwiązania w zakresie sterowania ryzykiem finansowym</w:t>
            </w:r>
            <w:r w:rsidRPr="001B289B">
              <w:rPr>
                <w:rFonts w:ascii="Times New Roman" w:eastAsia="Times New Roman" w:hAnsi="Times New Roman"/>
              </w:rPr>
              <w:t xml:space="preserve"> na poziomie 71%-90%</w:t>
            </w:r>
          </w:p>
          <w:p w14:paraId="68CEB860" w14:textId="77777777" w:rsidR="00766113" w:rsidRPr="001B289B" w:rsidRDefault="00766113" w:rsidP="00766113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3874" w14:textId="77777777" w:rsidR="00766113" w:rsidRPr="001B289B" w:rsidRDefault="00766113" w:rsidP="00E95DA5">
            <w:pPr>
              <w:rPr>
                <w:rFonts w:ascii="Times New Roman" w:hAnsi="Times New Roman"/>
              </w:rPr>
            </w:pPr>
            <w:r w:rsidRPr="001B289B">
              <w:rPr>
                <w:rFonts w:ascii="Times New Roman" w:hAnsi="Times New Roman"/>
              </w:rPr>
              <w:t>Student opanował wiedzę na temat etapów procesu zarządzania ryzykiem finansowym i potrafi wskazać różne rozwiązania w zakresie sterowania ryzykiem finansowym</w:t>
            </w:r>
            <w:r w:rsidRPr="001B289B">
              <w:rPr>
                <w:rFonts w:ascii="Times New Roman" w:eastAsia="Times New Roman" w:hAnsi="Times New Roman"/>
              </w:rPr>
              <w:t xml:space="preserve"> na poziomie 91%-100%</w:t>
            </w:r>
          </w:p>
        </w:tc>
      </w:tr>
    </w:tbl>
    <w:p w14:paraId="46903967" w14:textId="77777777" w:rsidR="00AB457E" w:rsidRPr="001B289B" w:rsidRDefault="00AB457E" w:rsidP="00F555EB">
      <w:pPr>
        <w:spacing w:after="0" w:line="240" w:lineRule="auto"/>
        <w:rPr>
          <w:rFonts w:ascii="Times New Roman" w:hAnsi="Times New Roman"/>
        </w:rPr>
      </w:pPr>
    </w:p>
    <w:p w14:paraId="25F70BE5" w14:textId="77777777" w:rsidR="007B71FE" w:rsidRPr="001B289B" w:rsidRDefault="007B71FE" w:rsidP="007B71FE">
      <w:pPr>
        <w:pStyle w:val="Default"/>
        <w:rPr>
          <w:color w:val="auto"/>
          <w:sz w:val="22"/>
          <w:szCs w:val="22"/>
        </w:rPr>
      </w:pPr>
      <w:r w:rsidRPr="001B289B">
        <w:rPr>
          <w:b/>
          <w:bCs/>
          <w:color w:val="auto"/>
          <w:sz w:val="22"/>
          <w:szCs w:val="22"/>
        </w:rPr>
        <w:t xml:space="preserve">INNE PRZYDATNE INFORMACJE O PRZEDMIOCIE </w:t>
      </w:r>
    </w:p>
    <w:p w14:paraId="1190241D" w14:textId="77777777" w:rsidR="007B71FE" w:rsidRPr="001B289B" w:rsidRDefault="007B71FE" w:rsidP="00324364">
      <w:pPr>
        <w:pStyle w:val="Default"/>
        <w:jc w:val="both"/>
        <w:rPr>
          <w:color w:val="auto"/>
          <w:sz w:val="20"/>
          <w:szCs w:val="20"/>
        </w:rPr>
      </w:pPr>
      <w:r w:rsidRPr="001B289B">
        <w:rPr>
          <w:color w:val="auto"/>
          <w:sz w:val="20"/>
          <w:szCs w:val="20"/>
        </w:rPr>
        <w:t xml:space="preserve">1. Informacja gdzie można zapoznać się z prezentacjami do zajęć itp. </w:t>
      </w:r>
    </w:p>
    <w:p w14:paraId="61C630CB" w14:textId="77777777" w:rsidR="007B71FE" w:rsidRPr="001B289B" w:rsidRDefault="007B71FE" w:rsidP="00324364">
      <w:pPr>
        <w:pStyle w:val="Default"/>
        <w:jc w:val="both"/>
        <w:rPr>
          <w:color w:val="auto"/>
          <w:sz w:val="20"/>
          <w:szCs w:val="20"/>
        </w:rPr>
      </w:pPr>
      <w:r w:rsidRPr="001B289B">
        <w:rPr>
          <w:color w:val="auto"/>
          <w:sz w:val="20"/>
          <w:szCs w:val="20"/>
        </w:rPr>
        <w:t xml:space="preserve">Informacje przekazywane są na pierwszych zajęciach oraz przesyłane drogą elektroniczną na adresy poszczególnych grup dziekańskich. </w:t>
      </w:r>
    </w:p>
    <w:p w14:paraId="0B4AC7CC" w14:textId="77777777" w:rsidR="007B71FE" w:rsidRPr="001B289B" w:rsidRDefault="007B71FE" w:rsidP="00324364">
      <w:pPr>
        <w:pStyle w:val="Default"/>
        <w:jc w:val="both"/>
        <w:rPr>
          <w:color w:val="auto"/>
          <w:sz w:val="20"/>
          <w:szCs w:val="20"/>
        </w:rPr>
      </w:pPr>
      <w:r w:rsidRPr="001B289B">
        <w:rPr>
          <w:color w:val="auto"/>
          <w:sz w:val="20"/>
          <w:szCs w:val="20"/>
        </w:rPr>
        <w:t xml:space="preserve">2. Informacje na temat miejsca odbywania się zajęć </w:t>
      </w:r>
    </w:p>
    <w:p w14:paraId="4EDF8DBD" w14:textId="77777777" w:rsidR="007B71FE" w:rsidRPr="001B289B" w:rsidRDefault="007B71FE" w:rsidP="00324364">
      <w:pPr>
        <w:pStyle w:val="Default"/>
        <w:jc w:val="both"/>
        <w:rPr>
          <w:color w:val="auto"/>
          <w:sz w:val="20"/>
          <w:szCs w:val="20"/>
        </w:rPr>
      </w:pPr>
      <w:r w:rsidRPr="001B289B">
        <w:rPr>
          <w:color w:val="auto"/>
          <w:sz w:val="20"/>
          <w:szCs w:val="20"/>
        </w:rPr>
        <w:t xml:space="preserve">Informacje znajdują się na stronie internetowej Wydziału Zarządzania oraz w gablotach dziekanatu. </w:t>
      </w:r>
    </w:p>
    <w:p w14:paraId="714D6113" w14:textId="77777777" w:rsidR="007B71FE" w:rsidRPr="001B289B" w:rsidRDefault="007B71FE" w:rsidP="00324364">
      <w:pPr>
        <w:pStyle w:val="Default"/>
        <w:jc w:val="both"/>
        <w:rPr>
          <w:color w:val="auto"/>
          <w:sz w:val="20"/>
          <w:szCs w:val="20"/>
        </w:rPr>
      </w:pPr>
      <w:r w:rsidRPr="001B289B">
        <w:rPr>
          <w:color w:val="auto"/>
          <w:sz w:val="20"/>
          <w:szCs w:val="20"/>
        </w:rPr>
        <w:t xml:space="preserve">3. Informacje na temat terminu zajęć (dzień tygodnia/ godzina) </w:t>
      </w:r>
    </w:p>
    <w:p w14:paraId="409218CD" w14:textId="77777777" w:rsidR="007B71FE" w:rsidRPr="001B289B" w:rsidRDefault="007B71FE" w:rsidP="00324364">
      <w:pPr>
        <w:pStyle w:val="Default"/>
        <w:jc w:val="both"/>
        <w:rPr>
          <w:color w:val="auto"/>
          <w:sz w:val="20"/>
          <w:szCs w:val="20"/>
        </w:rPr>
      </w:pPr>
      <w:r w:rsidRPr="001B289B">
        <w:rPr>
          <w:color w:val="auto"/>
          <w:sz w:val="20"/>
          <w:szCs w:val="20"/>
        </w:rPr>
        <w:t xml:space="preserve">Informacje znajdują się na stronie internetowej Wydziału Zarządzania oraz w gablotach dziekanatu. </w:t>
      </w:r>
    </w:p>
    <w:p w14:paraId="3FCE56E6" w14:textId="77777777" w:rsidR="007B71FE" w:rsidRPr="001B289B" w:rsidRDefault="007B71FE" w:rsidP="00324364">
      <w:pPr>
        <w:pStyle w:val="Default"/>
        <w:jc w:val="both"/>
        <w:rPr>
          <w:color w:val="auto"/>
          <w:sz w:val="20"/>
          <w:szCs w:val="20"/>
        </w:rPr>
      </w:pPr>
      <w:r w:rsidRPr="001B289B">
        <w:rPr>
          <w:color w:val="auto"/>
          <w:sz w:val="20"/>
          <w:szCs w:val="20"/>
        </w:rPr>
        <w:t xml:space="preserve">4. Informacja na temat konsultacji (godziny + miejsce) </w:t>
      </w:r>
    </w:p>
    <w:p w14:paraId="69E89B01" w14:textId="77777777" w:rsidR="003D3AF2" w:rsidRPr="001B289B" w:rsidRDefault="007B71FE" w:rsidP="0032436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B289B">
        <w:rPr>
          <w:rFonts w:ascii="Times New Roman" w:hAnsi="Times New Roman"/>
          <w:sz w:val="20"/>
          <w:szCs w:val="20"/>
        </w:rPr>
        <w:t>Informacja podawana jest na pierwszych zajęciach, dostępna jest także na stronie internetowej Wydziału Zarządzania</w:t>
      </w:r>
    </w:p>
    <w:sectPr w:rsidR="003D3AF2" w:rsidRPr="001B289B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70E8FCFC"/>
    <w:lvl w:ilvl="0" w:tplc="0A083FA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6D285C"/>
    <w:multiLevelType w:val="hybridMultilevel"/>
    <w:tmpl w:val="FC086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E16AC"/>
    <w:multiLevelType w:val="hybridMultilevel"/>
    <w:tmpl w:val="446C6162"/>
    <w:lvl w:ilvl="0" w:tplc="666E1CE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211CF"/>
    <w:multiLevelType w:val="hybridMultilevel"/>
    <w:tmpl w:val="FC68B1B0"/>
    <w:lvl w:ilvl="0" w:tplc="2A543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91A4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C9F3606"/>
    <w:multiLevelType w:val="hybridMultilevel"/>
    <w:tmpl w:val="9E964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F8124D"/>
    <w:multiLevelType w:val="hybridMultilevel"/>
    <w:tmpl w:val="A40AB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61992"/>
    <w:multiLevelType w:val="hybridMultilevel"/>
    <w:tmpl w:val="0EFAEA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DC2750"/>
    <w:multiLevelType w:val="hybridMultilevel"/>
    <w:tmpl w:val="F21EFD40"/>
    <w:lvl w:ilvl="0" w:tplc="0E7E5BB8">
      <w:start w:val="1"/>
      <w:numFmt w:val="decimal"/>
      <w:lvlText w:val="%1."/>
      <w:lvlJc w:val="left"/>
      <w:pPr>
        <w:ind w:left="75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341"/>
    <w:rsid w:val="00001AC7"/>
    <w:rsid w:val="00006695"/>
    <w:rsid w:val="000102DE"/>
    <w:rsid w:val="000251A4"/>
    <w:rsid w:val="00047523"/>
    <w:rsid w:val="000622FF"/>
    <w:rsid w:val="00062621"/>
    <w:rsid w:val="00083706"/>
    <w:rsid w:val="000B748F"/>
    <w:rsid w:val="000C768F"/>
    <w:rsid w:val="000D6F1D"/>
    <w:rsid w:val="000E78C4"/>
    <w:rsid w:val="000F4638"/>
    <w:rsid w:val="000F6349"/>
    <w:rsid w:val="00104EFA"/>
    <w:rsid w:val="001353C6"/>
    <w:rsid w:val="00137EB8"/>
    <w:rsid w:val="00140B25"/>
    <w:rsid w:val="00147593"/>
    <w:rsid w:val="00156A4A"/>
    <w:rsid w:val="00165F75"/>
    <w:rsid w:val="001A6E0A"/>
    <w:rsid w:val="001B289B"/>
    <w:rsid w:val="00205302"/>
    <w:rsid w:val="00206E73"/>
    <w:rsid w:val="00213F3D"/>
    <w:rsid w:val="002547A8"/>
    <w:rsid w:val="0025558F"/>
    <w:rsid w:val="00287C55"/>
    <w:rsid w:val="002A06AD"/>
    <w:rsid w:val="002D19D4"/>
    <w:rsid w:val="002D6078"/>
    <w:rsid w:val="002E2EA0"/>
    <w:rsid w:val="002E3663"/>
    <w:rsid w:val="002E4955"/>
    <w:rsid w:val="00304342"/>
    <w:rsid w:val="00321E03"/>
    <w:rsid w:val="00324364"/>
    <w:rsid w:val="00325020"/>
    <w:rsid w:val="00336245"/>
    <w:rsid w:val="00340CF1"/>
    <w:rsid w:val="003777DB"/>
    <w:rsid w:val="00386683"/>
    <w:rsid w:val="003C0DB3"/>
    <w:rsid w:val="003C13B7"/>
    <w:rsid w:val="003C2F6F"/>
    <w:rsid w:val="003C7BA9"/>
    <w:rsid w:val="003D1039"/>
    <w:rsid w:val="003D1483"/>
    <w:rsid w:val="003D3AF2"/>
    <w:rsid w:val="003D7636"/>
    <w:rsid w:val="003E2622"/>
    <w:rsid w:val="003E4F52"/>
    <w:rsid w:val="003F07D7"/>
    <w:rsid w:val="004048A1"/>
    <w:rsid w:val="00406ABC"/>
    <w:rsid w:val="004265D7"/>
    <w:rsid w:val="00461FD9"/>
    <w:rsid w:val="00465FA4"/>
    <w:rsid w:val="00470D60"/>
    <w:rsid w:val="00471B9C"/>
    <w:rsid w:val="00484156"/>
    <w:rsid w:val="004A5A06"/>
    <w:rsid w:val="004B13DE"/>
    <w:rsid w:val="004B25CD"/>
    <w:rsid w:val="005338AD"/>
    <w:rsid w:val="0058551B"/>
    <w:rsid w:val="00597832"/>
    <w:rsid w:val="005A0968"/>
    <w:rsid w:val="005A4814"/>
    <w:rsid w:val="005A63A7"/>
    <w:rsid w:val="005C7E4F"/>
    <w:rsid w:val="005D58B0"/>
    <w:rsid w:val="005E3750"/>
    <w:rsid w:val="005F3F69"/>
    <w:rsid w:val="00601468"/>
    <w:rsid w:val="00615099"/>
    <w:rsid w:val="00616371"/>
    <w:rsid w:val="00621714"/>
    <w:rsid w:val="00633221"/>
    <w:rsid w:val="00643436"/>
    <w:rsid w:val="00675487"/>
    <w:rsid w:val="006902E5"/>
    <w:rsid w:val="006B1A0B"/>
    <w:rsid w:val="006B3B2D"/>
    <w:rsid w:val="006E300E"/>
    <w:rsid w:val="006F40A1"/>
    <w:rsid w:val="006F75BF"/>
    <w:rsid w:val="00710587"/>
    <w:rsid w:val="00741252"/>
    <w:rsid w:val="00751A6B"/>
    <w:rsid w:val="00766113"/>
    <w:rsid w:val="00770733"/>
    <w:rsid w:val="0078096F"/>
    <w:rsid w:val="00783755"/>
    <w:rsid w:val="00791359"/>
    <w:rsid w:val="007916DE"/>
    <w:rsid w:val="0079675A"/>
    <w:rsid w:val="007B71FE"/>
    <w:rsid w:val="007D2658"/>
    <w:rsid w:val="007D3DB0"/>
    <w:rsid w:val="007D3EE7"/>
    <w:rsid w:val="007E3CB7"/>
    <w:rsid w:val="007E3D2C"/>
    <w:rsid w:val="008003EC"/>
    <w:rsid w:val="00822E95"/>
    <w:rsid w:val="00832DA5"/>
    <w:rsid w:val="00860430"/>
    <w:rsid w:val="008611B8"/>
    <w:rsid w:val="00891FCA"/>
    <w:rsid w:val="00892785"/>
    <w:rsid w:val="008A30E3"/>
    <w:rsid w:val="008C00A4"/>
    <w:rsid w:val="008C4208"/>
    <w:rsid w:val="009010BC"/>
    <w:rsid w:val="00931E20"/>
    <w:rsid w:val="00934511"/>
    <w:rsid w:val="00947504"/>
    <w:rsid w:val="00972F6F"/>
    <w:rsid w:val="00977BF6"/>
    <w:rsid w:val="00985CF7"/>
    <w:rsid w:val="009D692D"/>
    <w:rsid w:val="009E1E05"/>
    <w:rsid w:val="00A4410D"/>
    <w:rsid w:val="00A46B93"/>
    <w:rsid w:val="00A54F41"/>
    <w:rsid w:val="00A56F7C"/>
    <w:rsid w:val="00A660B6"/>
    <w:rsid w:val="00A77628"/>
    <w:rsid w:val="00A77BD8"/>
    <w:rsid w:val="00A829D3"/>
    <w:rsid w:val="00AA13E3"/>
    <w:rsid w:val="00AA291B"/>
    <w:rsid w:val="00AB120F"/>
    <w:rsid w:val="00AB457E"/>
    <w:rsid w:val="00AB6491"/>
    <w:rsid w:val="00AC1F7A"/>
    <w:rsid w:val="00B00FB4"/>
    <w:rsid w:val="00B335F8"/>
    <w:rsid w:val="00B34284"/>
    <w:rsid w:val="00B35595"/>
    <w:rsid w:val="00B36DBD"/>
    <w:rsid w:val="00B545E0"/>
    <w:rsid w:val="00B6020A"/>
    <w:rsid w:val="00B606E1"/>
    <w:rsid w:val="00B60FEB"/>
    <w:rsid w:val="00B625AF"/>
    <w:rsid w:val="00B64691"/>
    <w:rsid w:val="00B657D2"/>
    <w:rsid w:val="00B934CD"/>
    <w:rsid w:val="00B95A60"/>
    <w:rsid w:val="00BA1949"/>
    <w:rsid w:val="00BF529C"/>
    <w:rsid w:val="00C13F8B"/>
    <w:rsid w:val="00C15ABB"/>
    <w:rsid w:val="00C535AD"/>
    <w:rsid w:val="00C62401"/>
    <w:rsid w:val="00C64C7C"/>
    <w:rsid w:val="00C66A9D"/>
    <w:rsid w:val="00C7052A"/>
    <w:rsid w:val="00C8178C"/>
    <w:rsid w:val="00CA00FF"/>
    <w:rsid w:val="00CC4C7A"/>
    <w:rsid w:val="00CF1A16"/>
    <w:rsid w:val="00CF467F"/>
    <w:rsid w:val="00D51B81"/>
    <w:rsid w:val="00D90FE7"/>
    <w:rsid w:val="00D925EF"/>
    <w:rsid w:val="00D951CD"/>
    <w:rsid w:val="00DD5FF2"/>
    <w:rsid w:val="00DE5323"/>
    <w:rsid w:val="00E07114"/>
    <w:rsid w:val="00E20AB4"/>
    <w:rsid w:val="00E24495"/>
    <w:rsid w:val="00E3107A"/>
    <w:rsid w:val="00E312B4"/>
    <w:rsid w:val="00E62020"/>
    <w:rsid w:val="00E71A1F"/>
    <w:rsid w:val="00E95DA5"/>
    <w:rsid w:val="00E9648F"/>
    <w:rsid w:val="00E97BD4"/>
    <w:rsid w:val="00EA313E"/>
    <w:rsid w:val="00EA424A"/>
    <w:rsid w:val="00EC5131"/>
    <w:rsid w:val="00EE0EDB"/>
    <w:rsid w:val="00EE7096"/>
    <w:rsid w:val="00F16D69"/>
    <w:rsid w:val="00F2123F"/>
    <w:rsid w:val="00F22316"/>
    <w:rsid w:val="00F555EB"/>
    <w:rsid w:val="00F7047F"/>
    <w:rsid w:val="00F81B11"/>
    <w:rsid w:val="00FD76EC"/>
    <w:rsid w:val="00FE3E3D"/>
    <w:rsid w:val="00FE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D13A"/>
  <w15:docId w15:val="{A07C3F79-B9A5-43C2-9D86-7277FF41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B934CD"/>
    <w:rPr>
      <w:b/>
      <w:bCs/>
    </w:rPr>
  </w:style>
  <w:style w:type="character" w:styleId="Hipercze">
    <w:name w:val="Hyperlink"/>
    <w:unhideWhenUsed/>
    <w:rsid w:val="003D3AF2"/>
    <w:rPr>
      <w:color w:val="0000FF"/>
      <w:u w:val="single"/>
    </w:rPr>
  </w:style>
  <w:style w:type="paragraph" w:styleId="NormalnyWeb">
    <w:name w:val="Normal (Web)"/>
    <w:basedOn w:val="Normalny"/>
    <w:rsid w:val="003D3AF2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de-CH" w:eastAsia="ja-JP"/>
    </w:rPr>
  </w:style>
  <w:style w:type="paragraph" w:styleId="Tekstprzypisudolnego">
    <w:name w:val="footnote text"/>
    <w:basedOn w:val="Normalny"/>
    <w:link w:val="TekstprzypisudolnegoZnak"/>
    <w:rsid w:val="003D3AF2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D3AF2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rsid w:val="003D3AF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3A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3A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2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5EF"/>
    <w:rPr>
      <w:rFonts w:ascii="Segoe UI" w:eastAsia="Calibri" w:hAnsi="Segoe UI" w:cs="Segoe UI"/>
      <w:sz w:val="18"/>
      <w:szCs w:val="18"/>
    </w:rPr>
  </w:style>
  <w:style w:type="table" w:customStyle="1" w:styleId="TableGrid">
    <w:name w:val="TableGrid"/>
    <w:rsid w:val="003D763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D76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636"/>
    <w:pPr>
      <w:spacing w:line="240" w:lineRule="auto"/>
    </w:pPr>
    <w:rPr>
      <w:rFonts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636"/>
    <w:rPr>
      <w:rFonts w:ascii="Calibri" w:eastAsia="Calibri" w:hAnsi="Calibri" w:cs="Calibri"/>
      <w:sz w:val="20"/>
      <w:szCs w:val="20"/>
    </w:rPr>
  </w:style>
  <w:style w:type="paragraph" w:customStyle="1" w:styleId="Default">
    <w:name w:val="Default"/>
    <w:rsid w:val="00891F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1358</Words>
  <Characters>8153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Sylwia</cp:lastModifiedBy>
  <cp:revision>16</cp:revision>
  <cp:lastPrinted>2019-06-17T10:30:00Z</cp:lastPrinted>
  <dcterms:created xsi:type="dcterms:W3CDTF">2021-03-12T13:53:00Z</dcterms:created>
  <dcterms:modified xsi:type="dcterms:W3CDTF">2023-05-02T18:08:00Z</dcterms:modified>
</cp:coreProperties>
</file>